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D88C" w14:textId="77777777" w:rsidR="00FD7BA3" w:rsidRDefault="00FD7BA3" w:rsidP="00D51742">
      <w:pPr>
        <w:pStyle w:val="BodyText"/>
        <w:ind w:left="0"/>
        <w:jc w:val="both"/>
        <w:rPr>
          <w:rFonts w:ascii="Segoe UI" w:hAnsi="Segoe UI" w:cs="Segoe UI"/>
          <w:sz w:val="20"/>
          <w:szCs w:val="20"/>
        </w:rPr>
      </w:pPr>
    </w:p>
    <w:p w14:paraId="23964DD0" w14:textId="05A230E8" w:rsidR="00DA1623" w:rsidRPr="00D51742" w:rsidRDefault="00145CEC" w:rsidP="00D51742">
      <w:pPr>
        <w:pStyle w:val="BodyText"/>
        <w:ind w:left="0"/>
        <w:jc w:val="both"/>
        <w:rPr>
          <w:rFonts w:ascii="Segoe UI" w:hAnsi="Segoe UI" w:cs="Segoe UI"/>
          <w:sz w:val="20"/>
          <w:szCs w:val="20"/>
        </w:rPr>
      </w:pPr>
      <w:r w:rsidRPr="00D51742">
        <w:rPr>
          <w:rFonts w:ascii="Segoe UI" w:hAnsi="Segoe UI" w:cs="Segoe UI"/>
          <w:sz w:val="20"/>
          <w:szCs w:val="20"/>
        </w:rPr>
        <w:t>At Fisher-Titus Medical Center, all individuals are treated with respect, regardless of their individual financial circumstances, and no one is denied or delayed emergency or medically necessary care because of their inability to pay for services.</w:t>
      </w:r>
    </w:p>
    <w:p w14:paraId="4CC0C733" w14:textId="77777777" w:rsidR="00D51742" w:rsidRPr="00D51742" w:rsidRDefault="00D51742" w:rsidP="00D51742">
      <w:pPr>
        <w:pStyle w:val="BodyText"/>
        <w:ind w:left="0"/>
        <w:jc w:val="both"/>
        <w:rPr>
          <w:rFonts w:ascii="Segoe UI" w:hAnsi="Segoe UI" w:cs="Segoe UI"/>
          <w:sz w:val="20"/>
          <w:szCs w:val="20"/>
        </w:rPr>
      </w:pPr>
    </w:p>
    <w:p w14:paraId="5833E8F9" w14:textId="1AA6C28D" w:rsidR="00DA1623" w:rsidRPr="00D51742" w:rsidRDefault="00145CEC" w:rsidP="00D51742">
      <w:pPr>
        <w:pStyle w:val="BodyText"/>
        <w:ind w:left="0"/>
        <w:jc w:val="both"/>
        <w:rPr>
          <w:rFonts w:ascii="Segoe UI" w:hAnsi="Segoe UI" w:cs="Segoe UI"/>
          <w:sz w:val="20"/>
          <w:szCs w:val="20"/>
        </w:rPr>
      </w:pPr>
      <w:r w:rsidRPr="00D51742">
        <w:rPr>
          <w:rFonts w:ascii="Segoe UI" w:hAnsi="Segoe UI" w:cs="Segoe UI"/>
          <w:sz w:val="20"/>
          <w:szCs w:val="20"/>
        </w:rPr>
        <w:t>If you meet established financial eligibility requirements, your bill for emergency medical or medically necessary care at Fisher-Titus Medical Center may be discounted under the Financial Assistance Program.</w:t>
      </w:r>
    </w:p>
    <w:p w14:paraId="0A825898" w14:textId="77777777" w:rsidR="00D51742" w:rsidRPr="00D51742" w:rsidRDefault="00D51742" w:rsidP="00D51742">
      <w:pPr>
        <w:pStyle w:val="BodyText"/>
        <w:ind w:left="0"/>
        <w:jc w:val="both"/>
        <w:rPr>
          <w:rFonts w:ascii="Segoe UI" w:hAnsi="Segoe UI" w:cs="Segoe UI"/>
          <w:sz w:val="20"/>
          <w:szCs w:val="20"/>
        </w:rPr>
      </w:pPr>
    </w:p>
    <w:p w14:paraId="5A7D6C13" w14:textId="41DA4D82" w:rsidR="00DA1623" w:rsidRPr="00233D0F" w:rsidRDefault="00233D0F" w:rsidP="00D51742">
      <w:pPr>
        <w:pStyle w:val="BodyText"/>
        <w:ind w:left="0"/>
        <w:jc w:val="both"/>
        <w:rPr>
          <w:rFonts w:ascii="Segoe UI" w:hAnsi="Segoe UI" w:cs="Segoe UI"/>
          <w:bCs/>
          <w:sz w:val="20"/>
          <w:szCs w:val="20"/>
          <w:u w:val="single"/>
        </w:rPr>
      </w:pPr>
      <w:r w:rsidRPr="00233D0F">
        <w:rPr>
          <w:rFonts w:ascii="Segoe UI" w:hAnsi="Segoe UI" w:cs="Segoe UI"/>
          <w:bCs/>
          <w:sz w:val="20"/>
          <w:szCs w:val="20"/>
          <w:u w:val="single"/>
        </w:rPr>
        <w:t>Eligibility For Financial Assistance</w:t>
      </w:r>
    </w:p>
    <w:p w14:paraId="5D1A17FC" w14:textId="77777777" w:rsidR="00D51742" w:rsidRPr="00D51742" w:rsidRDefault="00D51742" w:rsidP="00D51742">
      <w:pPr>
        <w:pStyle w:val="BodyText"/>
        <w:ind w:left="0"/>
        <w:jc w:val="both"/>
        <w:rPr>
          <w:rFonts w:ascii="Segoe UI" w:hAnsi="Segoe UI" w:cs="Segoe UI"/>
          <w:b/>
          <w:sz w:val="20"/>
          <w:szCs w:val="20"/>
        </w:rPr>
      </w:pPr>
    </w:p>
    <w:p w14:paraId="18A80A05" w14:textId="4D1CE3A6" w:rsidR="00DA1623" w:rsidRPr="00EA16F0" w:rsidRDefault="00145CEC" w:rsidP="00D51742">
      <w:pPr>
        <w:pStyle w:val="BodyText"/>
        <w:ind w:left="0"/>
        <w:jc w:val="both"/>
        <w:rPr>
          <w:rFonts w:ascii="Segoe UI" w:hAnsi="Segoe UI" w:cs="Segoe UI"/>
          <w:bCs/>
          <w:sz w:val="20"/>
          <w:szCs w:val="20"/>
        </w:rPr>
      </w:pPr>
      <w:r w:rsidRPr="00EA16F0">
        <w:rPr>
          <w:rFonts w:ascii="Segoe UI" w:hAnsi="Segoe UI" w:cs="Segoe UI"/>
          <w:bCs/>
          <w:sz w:val="20"/>
          <w:szCs w:val="20"/>
        </w:rPr>
        <w:t>You may be eligible for financial assistance if you received care at Fisher- Titus</w:t>
      </w:r>
      <w:r w:rsidR="009926C5">
        <w:rPr>
          <w:rFonts w:ascii="Segoe UI" w:hAnsi="Segoe UI" w:cs="Segoe UI"/>
          <w:bCs/>
          <w:sz w:val="20"/>
          <w:szCs w:val="20"/>
        </w:rPr>
        <w:t xml:space="preserve"> Medical Center </w:t>
      </w:r>
      <w:r w:rsidRPr="00EA16F0">
        <w:rPr>
          <w:rFonts w:ascii="Segoe UI" w:hAnsi="Segoe UI" w:cs="Segoe UI"/>
          <w:b/>
          <w:sz w:val="20"/>
          <w:szCs w:val="20"/>
          <w:u w:val="single"/>
        </w:rPr>
        <w:t>and</w:t>
      </w:r>
      <w:r w:rsidRPr="00EA16F0">
        <w:rPr>
          <w:rFonts w:ascii="Segoe UI" w:hAnsi="Segoe UI" w:cs="Segoe UI"/>
          <w:bCs/>
          <w:sz w:val="20"/>
          <w:szCs w:val="20"/>
        </w:rPr>
        <w:t>:</w:t>
      </w:r>
    </w:p>
    <w:p w14:paraId="052FA08C" w14:textId="11851CAE" w:rsidR="00D51742" w:rsidRPr="00D51742" w:rsidRDefault="00D51742" w:rsidP="00D51742">
      <w:pPr>
        <w:pStyle w:val="BodyText"/>
        <w:ind w:left="0"/>
        <w:jc w:val="both"/>
        <w:rPr>
          <w:rFonts w:ascii="Segoe UI" w:hAnsi="Segoe UI" w:cs="Segoe UI"/>
          <w:b/>
          <w:sz w:val="20"/>
          <w:szCs w:val="20"/>
        </w:rPr>
      </w:pPr>
    </w:p>
    <w:p w14:paraId="019511A0" w14:textId="7846B0F1" w:rsidR="00DA1623" w:rsidRPr="00D51742" w:rsidRDefault="00145CEC" w:rsidP="00EA16F0">
      <w:pPr>
        <w:pStyle w:val="ListParagraph"/>
        <w:numPr>
          <w:ilvl w:val="0"/>
          <w:numId w:val="2"/>
        </w:numPr>
        <w:spacing w:before="0"/>
        <w:ind w:left="360"/>
        <w:jc w:val="both"/>
        <w:rPr>
          <w:rFonts w:ascii="Segoe UI" w:hAnsi="Segoe UI" w:cs="Segoe UI"/>
          <w:sz w:val="20"/>
          <w:szCs w:val="20"/>
        </w:rPr>
      </w:pPr>
      <w:r w:rsidRPr="00D51742">
        <w:rPr>
          <w:rFonts w:ascii="Segoe UI" w:hAnsi="Segoe UI" w:cs="Segoe UI"/>
          <w:sz w:val="20"/>
          <w:szCs w:val="20"/>
        </w:rPr>
        <w:t xml:space="preserve">Have family income of less than 300% of </w:t>
      </w:r>
      <w:r w:rsidR="00CA621B" w:rsidRPr="00FD7BA3">
        <w:rPr>
          <w:rFonts w:ascii="Segoe UI" w:hAnsi="Segoe UI" w:cs="Segoe UI"/>
          <w:sz w:val="20"/>
          <w:szCs w:val="20"/>
        </w:rPr>
        <w:t>current</w:t>
      </w:r>
      <w:r w:rsidR="00CA621B" w:rsidRPr="00D51742">
        <w:rPr>
          <w:rFonts w:ascii="Segoe UI" w:hAnsi="Segoe UI" w:cs="Segoe UI"/>
          <w:sz w:val="20"/>
          <w:szCs w:val="20"/>
        </w:rPr>
        <w:t xml:space="preserve"> </w:t>
      </w:r>
      <w:r w:rsidRPr="00D51742">
        <w:rPr>
          <w:rFonts w:ascii="Segoe UI" w:hAnsi="Segoe UI" w:cs="Segoe UI"/>
          <w:sz w:val="20"/>
          <w:szCs w:val="20"/>
        </w:rPr>
        <w:t>Federal Poverty Line (FPL)</w:t>
      </w:r>
    </w:p>
    <w:p w14:paraId="4ED1D641" w14:textId="326D6258" w:rsidR="00DA1623" w:rsidRPr="00D51742" w:rsidRDefault="00145CEC" w:rsidP="00EA16F0">
      <w:pPr>
        <w:pStyle w:val="ListParagraph"/>
        <w:numPr>
          <w:ilvl w:val="0"/>
          <w:numId w:val="2"/>
        </w:numPr>
        <w:spacing w:before="0"/>
        <w:ind w:left="360"/>
        <w:jc w:val="both"/>
        <w:rPr>
          <w:rFonts w:ascii="Segoe UI" w:hAnsi="Segoe UI" w:cs="Segoe UI"/>
          <w:sz w:val="20"/>
          <w:szCs w:val="20"/>
        </w:rPr>
      </w:pPr>
      <w:r w:rsidRPr="00D51742">
        <w:rPr>
          <w:rFonts w:ascii="Segoe UI" w:hAnsi="Segoe UI" w:cs="Segoe UI"/>
          <w:sz w:val="20"/>
          <w:szCs w:val="20"/>
        </w:rPr>
        <w:t>Are medically indigent as determined by Fisher-Titus Medical Center</w:t>
      </w:r>
    </w:p>
    <w:p w14:paraId="63155F1E" w14:textId="29628CA8" w:rsidR="00DA1623" w:rsidRDefault="00145CEC" w:rsidP="00EA16F0">
      <w:pPr>
        <w:pStyle w:val="ListParagraph"/>
        <w:numPr>
          <w:ilvl w:val="0"/>
          <w:numId w:val="2"/>
        </w:numPr>
        <w:spacing w:before="0"/>
        <w:ind w:left="360"/>
        <w:jc w:val="both"/>
        <w:rPr>
          <w:rFonts w:ascii="Segoe UI" w:hAnsi="Segoe UI" w:cs="Segoe UI"/>
          <w:sz w:val="20"/>
          <w:szCs w:val="20"/>
        </w:rPr>
      </w:pPr>
      <w:r w:rsidRPr="00D51742">
        <w:rPr>
          <w:rFonts w:ascii="Segoe UI" w:hAnsi="Segoe UI" w:cs="Segoe UI"/>
          <w:sz w:val="20"/>
          <w:szCs w:val="20"/>
        </w:rPr>
        <w:t>Percentage of medical expenses to percentage of family income</w:t>
      </w:r>
    </w:p>
    <w:p w14:paraId="590E15B6" w14:textId="77777777" w:rsidR="00D51742" w:rsidRPr="00D51742" w:rsidRDefault="00D51742" w:rsidP="00D51742">
      <w:pPr>
        <w:jc w:val="both"/>
        <w:rPr>
          <w:rFonts w:ascii="Segoe UI" w:hAnsi="Segoe UI" w:cs="Segoe UI"/>
          <w:sz w:val="20"/>
          <w:szCs w:val="20"/>
        </w:rPr>
      </w:pPr>
    </w:p>
    <w:p w14:paraId="0C10D4B4" w14:textId="3A7D2FA6" w:rsidR="00D51742" w:rsidRDefault="00145CEC" w:rsidP="00D51742">
      <w:pPr>
        <w:pStyle w:val="BodyText"/>
        <w:ind w:left="0"/>
        <w:jc w:val="both"/>
        <w:rPr>
          <w:rFonts w:ascii="Segoe UI" w:hAnsi="Segoe UI" w:cs="Segoe UI"/>
          <w:sz w:val="20"/>
          <w:szCs w:val="20"/>
        </w:rPr>
      </w:pPr>
      <w:r w:rsidRPr="00D51742">
        <w:rPr>
          <w:rFonts w:ascii="Segoe UI" w:hAnsi="Segoe UI" w:cs="Segoe UI"/>
          <w:sz w:val="20"/>
          <w:szCs w:val="20"/>
        </w:rPr>
        <w:t>Fisher-Titus Medical Center will never charge more than Amounts Generally Billed (AGB) for emergency or other medically necessary care for those patients who qualify for financial assistance or medical indigence</w:t>
      </w:r>
      <w:r w:rsidR="00FD7BA3">
        <w:rPr>
          <w:rFonts w:ascii="Segoe UI" w:hAnsi="Segoe UI" w:cs="Segoe UI"/>
          <w:sz w:val="20"/>
          <w:szCs w:val="20"/>
        </w:rPr>
        <w:t>.</w:t>
      </w:r>
    </w:p>
    <w:p w14:paraId="6F99C3B3" w14:textId="77777777" w:rsidR="00FD7BA3" w:rsidRPr="00D51742" w:rsidRDefault="00FD7BA3" w:rsidP="00D51742">
      <w:pPr>
        <w:pStyle w:val="BodyText"/>
        <w:ind w:left="0"/>
        <w:jc w:val="both"/>
        <w:rPr>
          <w:rFonts w:ascii="Segoe UI" w:hAnsi="Segoe UI" w:cs="Segoe UI"/>
          <w:color w:val="000000" w:themeColor="text1"/>
          <w:sz w:val="20"/>
          <w:szCs w:val="20"/>
        </w:rPr>
      </w:pPr>
    </w:p>
    <w:p w14:paraId="0A4CF148" w14:textId="128C6C4B" w:rsidR="00DA1623" w:rsidRPr="00233D0F" w:rsidRDefault="00233D0F" w:rsidP="00D51742">
      <w:pPr>
        <w:pStyle w:val="BodyText"/>
        <w:ind w:left="0"/>
        <w:jc w:val="both"/>
        <w:rPr>
          <w:rFonts w:ascii="Segoe UI" w:hAnsi="Segoe UI" w:cs="Segoe UI"/>
          <w:bCs/>
          <w:sz w:val="20"/>
          <w:szCs w:val="20"/>
          <w:u w:val="single"/>
        </w:rPr>
      </w:pPr>
      <w:r w:rsidRPr="00233D0F">
        <w:rPr>
          <w:rFonts w:ascii="Segoe UI" w:hAnsi="Segoe UI" w:cs="Segoe UI"/>
          <w:bCs/>
          <w:sz w:val="20"/>
          <w:szCs w:val="20"/>
          <w:u w:val="single"/>
        </w:rPr>
        <w:t xml:space="preserve">How To Apply </w:t>
      </w:r>
      <w:proofErr w:type="gramStart"/>
      <w:r w:rsidRPr="00233D0F">
        <w:rPr>
          <w:rFonts w:ascii="Segoe UI" w:hAnsi="Segoe UI" w:cs="Segoe UI"/>
          <w:bCs/>
          <w:sz w:val="20"/>
          <w:szCs w:val="20"/>
          <w:u w:val="single"/>
        </w:rPr>
        <w:t>For</w:t>
      </w:r>
      <w:proofErr w:type="gramEnd"/>
      <w:r w:rsidRPr="00233D0F">
        <w:rPr>
          <w:rFonts w:ascii="Segoe UI" w:hAnsi="Segoe UI" w:cs="Segoe UI"/>
          <w:bCs/>
          <w:sz w:val="20"/>
          <w:szCs w:val="20"/>
          <w:u w:val="single"/>
        </w:rPr>
        <w:t xml:space="preserve"> Financial Assistance</w:t>
      </w:r>
    </w:p>
    <w:p w14:paraId="707C00FF" w14:textId="52428314" w:rsidR="00D51742" w:rsidRPr="00D51742" w:rsidRDefault="00D51742" w:rsidP="00D51742">
      <w:pPr>
        <w:pStyle w:val="BodyText"/>
        <w:ind w:left="0"/>
        <w:jc w:val="both"/>
        <w:rPr>
          <w:rFonts w:ascii="Segoe UI" w:hAnsi="Segoe UI" w:cs="Segoe UI"/>
          <w:b/>
          <w:sz w:val="20"/>
          <w:szCs w:val="20"/>
        </w:rPr>
      </w:pPr>
    </w:p>
    <w:p w14:paraId="44D10BC2" w14:textId="53B16C33" w:rsidR="00DA1623" w:rsidRPr="00D51742" w:rsidRDefault="00145CEC" w:rsidP="00D51742">
      <w:pPr>
        <w:pStyle w:val="BodyText"/>
        <w:ind w:left="0"/>
        <w:jc w:val="both"/>
        <w:rPr>
          <w:rFonts w:ascii="Segoe UI" w:hAnsi="Segoe UI" w:cs="Segoe UI"/>
          <w:sz w:val="20"/>
          <w:szCs w:val="20"/>
        </w:rPr>
      </w:pPr>
      <w:r w:rsidRPr="00D51742">
        <w:rPr>
          <w:rFonts w:ascii="Segoe UI" w:hAnsi="Segoe UI" w:cs="Segoe UI"/>
          <w:sz w:val="20"/>
          <w:szCs w:val="20"/>
        </w:rPr>
        <w:t xml:space="preserve">You must complete a Financial Assistance Application and submit it as directed on the application. Patients wishing to be considered for Financial Assistance must provide requested documentation to Fisher-Titus </w:t>
      </w:r>
      <w:r w:rsidR="009926C5">
        <w:rPr>
          <w:rFonts w:ascii="Segoe UI" w:hAnsi="Segoe UI" w:cs="Segoe UI"/>
          <w:sz w:val="20"/>
          <w:szCs w:val="20"/>
        </w:rPr>
        <w:t>Medical Center</w:t>
      </w:r>
      <w:r w:rsidRPr="00D51742">
        <w:rPr>
          <w:rFonts w:ascii="Segoe UI" w:hAnsi="Segoe UI" w:cs="Segoe UI"/>
          <w:sz w:val="20"/>
          <w:szCs w:val="20"/>
        </w:rPr>
        <w:t xml:space="preserve"> and must participate through the application process. This information may include:</w:t>
      </w:r>
    </w:p>
    <w:p w14:paraId="73C5EC3F" w14:textId="038B61D9" w:rsidR="00D51742" w:rsidRPr="00D51742" w:rsidRDefault="00D51742" w:rsidP="00D51742">
      <w:pPr>
        <w:pStyle w:val="BodyText"/>
        <w:ind w:left="0"/>
        <w:jc w:val="both"/>
        <w:rPr>
          <w:rFonts w:ascii="Segoe UI" w:hAnsi="Segoe UI" w:cs="Segoe UI"/>
          <w:sz w:val="20"/>
          <w:szCs w:val="20"/>
        </w:rPr>
      </w:pPr>
    </w:p>
    <w:p w14:paraId="22BCD896" w14:textId="77777777" w:rsidR="00DA1623" w:rsidRPr="00D51742" w:rsidRDefault="00145CEC" w:rsidP="00EA16F0">
      <w:pPr>
        <w:pStyle w:val="ListParagraph"/>
        <w:numPr>
          <w:ilvl w:val="0"/>
          <w:numId w:val="3"/>
        </w:numPr>
        <w:spacing w:before="0"/>
        <w:ind w:left="360"/>
        <w:jc w:val="both"/>
        <w:rPr>
          <w:rFonts w:ascii="Segoe UI" w:hAnsi="Segoe UI" w:cs="Segoe UI"/>
          <w:sz w:val="20"/>
          <w:szCs w:val="20"/>
        </w:rPr>
      </w:pPr>
      <w:r w:rsidRPr="00D51742">
        <w:rPr>
          <w:rFonts w:ascii="Segoe UI" w:hAnsi="Segoe UI" w:cs="Segoe UI"/>
          <w:sz w:val="20"/>
          <w:szCs w:val="20"/>
        </w:rPr>
        <w:t>W2’s</w:t>
      </w:r>
    </w:p>
    <w:p w14:paraId="41CDB46E" w14:textId="356C33AB" w:rsidR="00DA1623" w:rsidRPr="00D51742" w:rsidRDefault="00145CEC" w:rsidP="00EA16F0">
      <w:pPr>
        <w:pStyle w:val="ListParagraph"/>
        <w:numPr>
          <w:ilvl w:val="0"/>
          <w:numId w:val="3"/>
        </w:numPr>
        <w:spacing w:before="0"/>
        <w:ind w:left="360"/>
        <w:jc w:val="both"/>
        <w:rPr>
          <w:rFonts w:ascii="Segoe UI" w:hAnsi="Segoe UI" w:cs="Segoe UI"/>
          <w:sz w:val="20"/>
          <w:szCs w:val="20"/>
        </w:rPr>
      </w:pPr>
      <w:r w:rsidRPr="00D51742">
        <w:rPr>
          <w:rFonts w:ascii="Segoe UI" w:hAnsi="Segoe UI" w:cs="Segoe UI"/>
          <w:sz w:val="20"/>
          <w:szCs w:val="20"/>
        </w:rPr>
        <w:t xml:space="preserve">Current Federal </w:t>
      </w:r>
      <w:r w:rsidR="00EA16F0" w:rsidRPr="00D51742">
        <w:rPr>
          <w:rFonts w:ascii="Segoe UI" w:hAnsi="Segoe UI" w:cs="Segoe UI"/>
          <w:sz w:val="20"/>
          <w:szCs w:val="20"/>
        </w:rPr>
        <w:t>Tax Returns</w:t>
      </w:r>
    </w:p>
    <w:p w14:paraId="0B8FB3CF" w14:textId="77777777" w:rsidR="00DA1623" w:rsidRPr="00D51742" w:rsidRDefault="00145CEC" w:rsidP="00EA16F0">
      <w:pPr>
        <w:pStyle w:val="ListParagraph"/>
        <w:numPr>
          <w:ilvl w:val="0"/>
          <w:numId w:val="3"/>
        </w:numPr>
        <w:spacing w:before="0"/>
        <w:ind w:left="360"/>
        <w:jc w:val="both"/>
        <w:rPr>
          <w:rFonts w:ascii="Segoe UI" w:hAnsi="Segoe UI" w:cs="Segoe UI"/>
          <w:sz w:val="20"/>
          <w:szCs w:val="20"/>
        </w:rPr>
      </w:pPr>
      <w:r w:rsidRPr="00D51742">
        <w:rPr>
          <w:rFonts w:ascii="Segoe UI" w:hAnsi="Segoe UI" w:cs="Segoe UI"/>
          <w:sz w:val="20"/>
          <w:szCs w:val="20"/>
        </w:rPr>
        <w:t>Bank Statements</w:t>
      </w:r>
    </w:p>
    <w:p w14:paraId="22F1C97E" w14:textId="77777777" w:rsidR="00DA1623" w:rsidRPr="00D51742" w:rsidRDefault="00145CEC" w:rsidP="00EA16F0">
      <w:pPr>
        <w:pStyle w:val="ListParagraph"/>
        <w:numPr>
          <w:ilvl w:val="0"/>
          <w:numId w:val="3"/>
        </w:numPr>
        <w:spacing w:before="0"/>
        <w:ind w:left="360"/>
        <w:jc w:val="both"/>
        <w:rPr>
          <w:rFonts w:ascii="Segoe UI" w:hAnsi="Segoe UI" w:cs="Segoe UI"/>
          <w:sz w:val="20"/>
          <w:szCs w:val="20"/>
        </w:rPr>
      </w:pPr>
      <w:r w:rsidRPr="00D51742">
        <w:rPr>
          <w:rFonts w:ascii="Segoe UI" w:hAnsi="Segoe UI" w:cs="Segoe UI"/>
          <w:sz w:val="20"/>
          <w:szCs w:val="20"/>
        </w:rPr>
        <w:t>Payroll Stubs</w:t>
      </w:r>
    </w:p>
    <w:p w14:paraId="30CBB094" w14:textId="3B36E6CE" w:rsidR="00DA1623" w:rsidRPr="00D51742" w:rsidRDefault="00145CEC" w:rsidP="00EA16F0">
      <w:pPr>
        <w:pStyle w:val="ListParagraph"/>
        <w:numPr>
          <w:ilvl w:val="0"/>
          <w:numId w:val="3"/>
        </w:numPr>
        <w:spacing w:before="0"/>
        <w:ind w:left="360"/>
        <w:jc w:val="both"/>
        <w:rPr>
          <w:rFonts w:ascii="Segoe UI" w:hAnsi="Segoe UI" w:cs="Segoe UI"/>
          <w:sz w:val="20"/>
          <w:szCs w:val="20"/>
        </w:rPr>
      </w:pPr>
      <w:r w:rsidRPr="00D51742">
        <w:rPr>
          <w:rFonts w:ascii="Segoe UI" w:hAnsi="Segoe UI" w:cs="Segoe UI"/>
          <w:sz w:val="20"/>
          <w:szCs w:val="20"/>
        </w:rPr>
        <w:t>Credit Scores</w:t>
      </w:r>
    </w:p>
    <w:p w14:paraId="1141F463" w14:textId="77777777" w:rsidR="00DA1623" w:rsidRPr="00D51742" w:rsidRDefault="00145CEC" w:rsidP="00EA16F0">
      <w:pPr>
        <w:pStyle w:val="ListParagraph"/>
        <w:numPr>
          <w:ilvl w:val="0"/>
          <w:numId w:val="3"/>
        </w:numPr>
        <w:spacing w:before="0"/>
        <w:ind w:left="360"/>
        <w:jc w:val="both"/>
        <w:rPr>
          <w:rFonts w:ascii="Segoe UI" w:hAnsi="Segoe UI" w:cs="Segoe UI"/>
          <w:sz w:val="20"/>
          <w:szCs w:val="20"/>
        </w:rPr>
      </w:pPr>
      <w:r w:rsidRPr="00D51742">
        <w:rPr>
          <w:rFonts w:ascii="Segoe UI" w:hAnsi="Segoe UI" w:cs="Segoe UI"/>
          <w:sz w:val="20"/>
          <w:szCs w:val="20"/>
        </w:rPr>
        <w:t>Assets</w:t>
      </w:r>
    </w:p>
    <w:p w14:paraId="5F9A08CB" w14:textId="60D32155" w:rsidR="00D51742" w:rsidRPr="00D51742" w:rsidRDefault="00D51742" w:rsidP="00D51742">
      <w:pPr>
        <w:pStyle w:val="BodyText"/>
        <w:ind w:left="0"/>
        <w:jc w:val="both"/>
        <w:rPr>
          <w:rFonts w:ascii="Segoe UI" w:hAnsi="Segoe UI" w:cs="Segoe UI"/>
          <w:sz w:val="20"/>
          <w:szCs w:val="20"/>
        </w:rPr>
      </w:pPr>
    </w:p>
    <w:p w14:paraId="00D7B0EA" w14:textId="1E365F03" w:rsidR="00DA1623" w:rsidRPr="00D51742" w:rsidRDefault="00145CEC" w:rsidP="00D51742">
      <w:pPr>
        <w:pStyle w:val="BodyText"/>
        <w:ind w:left="0"/>
        <w:jc w:val="both"/>
        <w:rPr>
          <w:rFonts w:ascii="Segoe UI" w:hAnsi="Segoe UI" w:cs="Segoe UI"/>
          <w:sz w:val="20"/>
          <w:szCs w:val="20"/>
        </w:rPr>
      </w:pPr>
      <w:r w:rsidRPr="00D51742">
        <w:rPr>
          <w:rFonts w:ascii="Segoe UI" w:hAnsi="Segoe UI" w:cs="Segoe UI"/>
          <w:sz w:val="20"/>
          <w:szCs w:val="20"/>
        </w:rPr>
        <w:t>Financial Assistance is the payer of last resort. Patients may be required to participate with eligible third-party payers. If you do not qualify for financial</w:t>
      </w:r>
      <w:r w:rsidR="009C0E8C" w:rsidRPr="00D51742">
        <w:rPr>
          <w:rFonts w:ascii="Segoe UI" w:hAnsi="Segoe UI" w:cs="Segoe UI"/>
          <w:sz w:val="20"/>
          <w:szCs w:val="20"/>
        </w:rPr>
        <w:t xml:space="preserve"> </w:t>
      </w:r>
      <w:r w:rsidRPr="00D51742">
        <w:rPr>
          <w:rFonts w:ascii="Segoe UI" w:hAnsi="Segoe UI" w:cs="Segoe UI"/>
          <w:sz w:val="20"/>
          <w:szCs w:val="20"/>
        </w:rPr>
        <w:t>assistance, you may request that a Financial Counselor review your case to establish a payment plan with Fisher-Titus Medical Center.</w:t>
      </w:r>
    </w:p>
    <w:p w14:paraId="7FC16212" w14:textId="77777777" w:rsidR="00FD7BA3" w:rsidRDefault="00FD7BA3" w:rsidP="00D51742">
      <w:pPr>
        <w:pStyle w:val="BodyText"/>
        <w:ind w:left="0"/>
        <w:jc w:val="both"/>
        <w:rPr>
          <w:rFonts w:ascii="Segoe UI" w:hAnsi="Segoe UI" w:cs="Segoe UI"/>
          <w:sz w:val="20"/>
          <w:szCs w:val="20"/>
        </w:rPr>
      </w:pPr>
    </w:p>
    <w:p w14:paraId="6DAAA45F" w14:textId="2BA8A4A7" w:rsidR="00DA1623" w:rsidRPr="00D51742" w:rsidRDefault="00145CEC" w:rsidP="00D51742">
      <w:pPr>
        <w:pStyle w:val="BodyText"/>
        <w:ind w:left="0"/>
        <w:jc w:val="both"/>
        <w:rPr>
          <w:rFonts w:ascii="Segoe UI" w:hAnsi="Segoe UI" w:cs="Segoe UI"/>
          <w:sz w:val="20"/>
          <w:szCs w:val="20"/>
        </w:rPr>
      </w:pPr>
      <w:r w:rsidRPr="00D51742">
        <w:rPr>
          <w:rFonts w:ascii="Segoe UI" w:hAnsi="Segoe UI" w:cs="Segoe UI"/>
          <w:sz w:val="20"/>
          <w:szCs w:val="20"/>
        </w:rPr>
        <w:t xml:space="preserve">Fisher Titus Medical Center reserves the right to revoke and/or reverse charity approval to patients based on assets, </w:t>
      </w:r>
      <w:proofErr w:type="gramStart"/>
      <w:r w:rsidRPr="00D51742">
        <w:rPr>
          <w:rFonts w:ascii="Segoe UI" w:hAnsi="Segoe UI" w:cs="Segoe UI"/>
          <w:sz w:val="20"/>
          <w:szCs w:val="20"/>
        </w:rPr>
        <w:t>income</w:t>
      </w:r>
      <w:proofErr w:type="gramEnd"/>
      <w:r w:rsidRPr="00D51742">
        <w:rPr>
          <w:rFonts w:ascii="Segoe UI" w:hAnsi="Segoe UI" w:cs="Segoe UI"/>
          <w:sz w:val="20"/>
          <w:szCs w:val="20"/>
        </w:rPr>
        <w:t xml:space="preserve"> or non-taxable income (i.e.</w:t>
      </w:r>
      <w:r w:rsidR="00233D0F">
        <w:rPr>
          <w:rFonts w:ascii="Segoe UI" w:hAnsi="Segoe UI" w:cs="Segoe UI"/>
          <w:sz w:val="20"/>
          <w:szCs w:val="20"/>
        </w:rPr>
        <w:t>,</w:t>
      </w:r>
      <w:r w:rsidRPr="00D51742">
        <w:rPr>
          <w:rFonts w:ascii="Segoe UI" w:hAnsi="Segoe UI" w:cs="Segoe UI"/>
          <w:sz w:val="20"/>
          <w:szCs w:val="20"/>
        </w:rPr>
        <w:t xml:space="preserve"> S.S., Pensions, Dividends, IRA / 401k withdraws, etc.,) that were not previously reported. The Fisher Titus Medical Center Charity Program is for those individuals and families that have no ability to pay.</w:t>
      </w:r>
    </w:p>
    <w:p w14:paraId="6F7CEB5A" w14:textId="61B21B6E" w:rsidR="00DA1623" w:rsidRPr="00D51742" w:rsidRDefault="00DA1623" w:rsidP="00D51742">
      <w:pPr>
        <w:pStyle w:val="BodyText"/>
        <w:ind w:left="0"/>
        <w:jc w:val="both"/>
        <w:rPr>
          <w:rFonts w:ascii="Segoe UI" w:hAnsi="Segoe UI" w:cs="Segoe UI"/>
          <w:sz w:val="20"/>
          <w:szCs w:val="20"/>
        </w:rPr>
      </w:pPr>
    </w:p>
    <w:p w14:paraId="77113FD7" w14:textId="77777777" w:rsidR="00FD7BA3" w:rsidRDefault="00FD7BA3" w:rsidP="00D51742">
      <w:pPr>
        <w:pStyle w:val="BodyText"/>
        <w:ind w:left="0"/>
        <w:jc w:val="both"/>
        <w:rPr>
          <w:rFonts w:ascii="Segoe UI" w:hAnsi="Segoe UI" w:cs="Segoe UI"/>
          <w:bCs/>
          <w:sz w:val="20"/>
          <w:szCs w:val="20"/>
          <w:u w:val="single"/>
        </w:rPr>
      </w:pPr>
    </w:p>
    <w:p w14:paraId="65D5C635" w14:textId="77777777" w:rsidR="00FD7BA3" w:rsidRDefault="00FD7BA3" w:rsidP="00D51742">
      <w:pPr>
        <w:pStyle w:val="BodyText"/>
        <w:ind w:left="0"/>
        <w:jc w:val="both"/>
        <w:rPr>
          <w:rFonts w:ascii="Segoe UI" w:hAnsi="Segoe UI" w:cs="Segoe UI"/>
          <w:bCs/>
          <w:sz w:val="20"/>
          <w:szCs w:val="20"/>
          <w:u w:val="single"/>
        </w:rPr>
      </w:pPr>
    </w:p>
    <w:p w14:paraId="0A8A169A" w14:textId="77777777" w:rsidR="00FD7BA3" w:rsidRDefault="00FD7BA3" w:rsidP="00D51742">
      <w:pPr>
        <w:pStyle w:val="BodyText"/>
        <w:ind w:left="0"/>
        <w:jc w:val="both"/>
        <w:rPr>
          <w:rFonts w:ascii="Segoe UI" w:hAnsi="Segoe UI" w:cs="Segoe UI"/>
          <w:bCs/>
          <w:sz w:val="20"/>
          <w:szCs w:val="20"/>
          <w:u w:val="single"/>
        </w:rPr>
      </w:pPr>
    </w:p>
    <w:p w14:paraId="677DE6DB" w14:textId="77777777" w:rsidR="00FD7BA3" w:rsidRDefault="00FD7BA3" w:rsidP="00D51742">
      <w:pPr>
        <w:pStyle w:val="BodyText"/>
        <w:ind w:left="0"/>
        <w:jc w:val="both"/>
        <w:rPr>
          <w:rFonts w:ascii="Segoe UI" w:hAnsi="Segoe UI" w:cs="Segoe UI"/>
          <w:bCs/>
          <w:sz w:val="20"/>
          <w:szCs w:val="20"/>
          <w:u w:val="single"/>
        </w:rPr>
      </w:pPr>
    </w:p>
    <w:p w14:paraId="12FBB5DD" w14:textId="77777777" w:rsidR="00FD7BA3" w:rsidRDefault="00FD7BA3" w:rsidP="00D51742">
      <w:pPr>
        <w:pStyle w:val="BodyText"/>
        <w:ind w:left="0"/>
        <w:jc w:val="both"/>
        <w:rPr>
          <w:rFonts w:ascii="Segoe UI" w:hAnsi="Segoe UI" w:cs="Segoe UI"/>
          <w:bCs/>
          <w:sz w:val="20"/>
          <w:szCs w:val="20"/>
          <w:u w:val="single"/>
        </w:rPr>
      </w:pPr>
    </w:p>
    <w:p w14:paraId="11FCB326" w14:textId="77777777" w:rsidR="00FD7BA3" w:rsidRDefault="00FD7BA3" w:rsidP="00D51742">
      <w:pPr>
        <w:pStyle w:val="BodyText"/>
        <w:ind w:left="0"/>
        <w:jc w:val="both"/>
        <w:rPr>
          <w:rFonts w:ascii="Segoe UI" w:hAnsi="Segoe UI" w:cs="Segoe UI"/>
          <w:bCs/>
          <w:sz w:val="20"/>
          <w:szCs w:val="20"/>
          <w:u w:val="single"/>
        </w:rPr>
      </w:pPr>
    </w:p>
    <w:p w14:paraId="69E645B8" w14:textId="77777777" w:rsidR="00FD7BA3" w:rsidRDefault="00FD7BA3" w:rsidP="00D51742">
      <w:pPr>
        <w:pStyle w:val="BodyText"/>
        <w:ind w:left="0"/>
        <w:jc w:val="both"/>
        <w:rPr>
          <w:rFonts w:ascii="Segoe UI" w:hAnsi="Segoe UI" w:cs="Segoe UI"/>
          <w:bCs/>
          <w:sz w:val="20"/>
          <w:szCs w:val="20"/>
          <w:u w:val="single"/>
        </w:rPr>
      </w:pPr>
    </w:p>
    <w:p w14:paraId="20107565" w14:textId="77777777" w:rsidR="00FD7BA3" w:rsidRDefault="00FD7BA3" w:rsidP="00D51742">
      <w:pPr>
        <w:pStyle w:val="BodyText"/>
        <w:ind w:left="0"/>
        <w:jc w:val="both"/>
        <w:rPr>
          <w:rFonts w:ascii="Segoe UI" w:hAnsi="Segoe UI" w:cs="Segoe UI"/>
          <w:bCs/>
          <w:sz w:val="20"/>
          <w:szCs w:val="20"/>
          <w:u w:val="single"/>
        </w:rPr>
      </w:pPr>
    </w:p>
    <w:p w14:paraId="38BEAA90" w14:textId="77777777" w:rsidR="00FD7BA3" w:rsidRDefault="00FD7BA3" w:rsidP="00D51742">
      <w:pPr>
        <w:pStyle w:val="BodyText"/>
        <w:ind w:left="0"/>
        <w:jc w:val="both"/>
        <w:rPr>
          <w:rFonts w:ascii="Segoe UI" w:hAnsi="Segoe UI" w:cs="Segoe UI"/>
          <w:bCs/>
          <w:sz w:val="20"/>
          <w:szCs w:val="20"/>
          <w:u w:val="single"/>
        </w:rPr>
      </w:pPr>
    </w:p>
    <w:p w14:paraId="265DD262" w14:textId="32747524" w:rsidR="00DA1623" w:rsidRPr="00233D0F" w:rsidRDefault="00233D0F" w:rsidP="00D51742">
      <w:pPr>
        <w:pStyle w:val="BodyText"/>
        <w:ind w:left="0"/>
        <w:jc w:val="both"/>
        <w:rPr>
          <w:rFonts w:ascii="Segoe UI" w:hAnsi="Segoe UI" w:cs="Segoe UI"/>
          <w:bCs/>
          <w:sz w:val="20"/>
          <w:szCs w:val="20"/>
          <w:u w:val="single"/>
        </w:rPr>
      </w:pPr>
      <w:r w:rsidRPr="00233D0F">
        <w:rPr>
          <w:rFonts w:ascii="Segoe UI" w:hAnsi="Segoe UI" w:cs="Segoe UI"/>
          <w:bCs/>
          <w:sz w:val="20"/>
          <w:szCs w:val="20"/>
          <w:u w:val="single"/>
        </w:rPr>
        <w:t xml:space="preserve">How To Obtain A Free Copy Of The Financial Assistance Policy And </w:t>
      </w:r>
      <w:proofErr w:type="gramStart"/>
      <w:r w:rsidRPr="00233D0F">
        <w:rPr>
          <w:rFonts w:ascii="Segoe UI" w:hAnsi="Segoe UI" w:cs="Segoe UI"/>
          <w:bCs/>
          <w:sz w:val="20"/>
          <w:szCs w:val="20"/>
          <w:u w:val="single"/>
        </w:rPr>
        <w:t>Application</w:t>
      </w:r>
      <w:proofErr w:type="gramEnd"/>
    </w:p>
    <w:p w14:paraId="66FE96A2" w14:textId="1B5B4638" w:rsidR="00233D0F" w:rsidRPr="00D51742" w:rsidRDefault="00ED7967" w:rsidP="00D51742">
      <w:pPr>
        <w:pStyle w:val="BodyText"/>
        <w:ind w:left="0"/>
        <w:jc w:val="both"/>
        <w:rPr>
          <w:rFonts w:ascii="Segoe UI" w:hAnsi="Segoe UI" w:cs="Segoe UI"/>
          <w:b/>
          <w:sz w:val="20"/>
          <w:szCs w:val="20"/>
        </w:rPr>
      </w:pPr>
      <w:r>
        <w:rPr>
          <w:rFonts w:ascii="Segoe UI" w:hAnsi="Segoe UI" w:cs="Segoe UI"/>
          <w:noProof/>
          <w:sz w:val="20"/>
          <w:szCs w:val="20"/>
        </w:rPr>
        <w:drawing>
          <wp:anchor distT="0" distB="0" distL="114300" distR="114300" simplePos="0" relativeHeight="251652096" behindDoc="0" locked="0" layoutInCell="1" allowOverlap="1" wp14:anchorId="1085E19D" wp14:editId="6B2D3468">
            <wp:simplePos x="0" y="0"/>
            <wp:positionH relativeFrom="column">
              <wp:posOffset>0</wp:posOffset>
            </wp:positionH>
            <wp:positionV relativeFrom="paragraph">
              <wp:posOffset>110490</wp:posOffset>
            </wp:positionV>
            <wp:extent cx="457200" cy="457200"/>
            <wp:effectExtent l="0" t="0" r="0" b="0"/>
            <wp:wrapNone/>
            <wp:docPr id="2" name="Graphic 2"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ternet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785CC8A6" w14:textId="4496C586" w:rsidR="00DA1623" w:rsidRPr="00D51742" w:rsidRDefault="00145CEC" w:rsidP="00ED7967">
      <w:pPr>
        <w:pStyle w:val="BodyText"/>
        <w:ind w:left="1080"/>
        <w:rPr>
          <w:rFonts w:ascii="Segoe UI" w:hAnsi="Segoe UI" w:cs="Segoe UI"/>
          <w:sz w:val="20"/>
          <w:szCs w:val="20"/>
        </w:rPr>
      </w:pPr>
      <w:r w:rsidRPr="00D51742">
        <w:rPr>
          <w:rFonts w:ascii="Segoe UI" w:hAnsi="Segoe UI" w:cs="Segoe UI"/>
          <w:b/>
          <w:sz w:val="20"/>
          <w:szCs w:val="20"/>
        </w:rPr>
        <w:t xml:space="preserve">Access and print online: </w:t>
      </w:r>
      <w:hyperlink r:id="rId9" w:history="1">
        <w:r w:rsidR="00233D0F" w:rsidRPr="00BD631B">
          <w:rPr>
            <w:rStyle w:val="Hyperlink"/>
            <w:rFonts w:ascii="Segoe UI" w:hAnsi="Segoe UI" w:cs="Segoe UI"/>
            <w:sz w:val="20"/>
            <w:szCs w:val="20"/>
          </w:rPr>
          <w:t>https://www.fishertitus.org/patients-guests/billing-financial-assistance/financial-assistance/</w:t>
        </w:r>
      </w:hyperlink>
      <w:r w:rsidR="00233D0F">
        <w:rPr>
          <w:rFonts w:ascii="Segoe UI" w:hAnsi="Segoe UI" w:cs="Segoe UI"/>
          <w:sz w:val="20"/>
          <w:szCs w:val="20"/>
        </w:rPr>
        <w:t xml:space="preserve"> </w:t>
      </w:r>
    </w:p>
    <w:p w14:paraId="43198CFB" w14:textId="77777777" w:rsidR="006352FD" w:rsidRDefault="006352FD" w:rsidP="006352FD">
      <w:pPr>
        <w:pStyle w:val="BodyText"/>
        <w:ind w:left="360" w:firstLine="720"/>
        <w:jc w:val="both"/>
        <w:rPr>
          <w:rFonts w:ascii="Segoe UI" w:hAnsi="Segoe UI" w:cs="Segoe UI"/>
          <w:b/>
          <w:sz w:val="20"/>
          <w:szCs w:val="20"/>
        </w:rPr>
      </w:pPr>
    </w:p>
    <w:p w14:paraId="772138F3" w14:textId="223DFDBE" w:rsidR="006258E4" w:rsidRDefault="00BE165B" w:rsidP="006352FD">
      <w:pPr>
        <w:pStyle w:val="BodyText"/>
        <w:ind w:left="0"/>
        <w:jc w:val="both"/>
        <w:rPr>
          <w:rFonts w:ascii="Segoe UI" w:hAnsi="Segoe UI" w:cs="Segoe UI"/>
          <w:b/>
          <w:sz w:val="20"/>
          <w:szCs w:val="20"/>
        </w:rPr>
      </w:pPr>
      <w:r>
        <w:rPr>
          <w:rFonts w:ascii="Segoe UI" w:hAnsi="Segoe UI" w:cs="Segoe UI"/>
          <w:b/>
          <w:sz w:val="20"/>
          <w:szCs w:val="20"/>
        </w:rPr>
        <w:t>Contact the Fisher-Titus Financial Counseling Department</w:t>
      </w:r>
      <w:r w:rsidR="006352FD">
        <w:rPr>
          <w:rFonts w:ascii="Segoe UI" w:hAnsi="Segoe UI" w:cs="Segoe UI"/>
          <w:b/>
          <w:sz w:val="20"/>
          <w:szCs w:val="20"/>
        </w:rPr>
        <w:t xml:space="preserve"> directly via:</w:t>
      </w:r>
    </w:p>
    <w:p w14:paraId="095AC753" w14:textId="79ADC14D" w:rsidR="00BE165B" w:rsidRDefault="00BE165B" w:rsidP="00BE165B">
      <w:pPr>
        <w:pStyle w:val="BodyText"/>
        <w:ind w:left="0"/>
        <w:jc w:val="both"/>
        <w:rPr>
          <w:rFonts w:ascii="Segoe UI" w:hAnsi="Segoe UI" w:cs="Segoe UI"/>
          <w:b/>
          <w:sz w:val="20"/>
          <w:szCs w:val="20"/>
        </w:rPr>
      </w:pPr>
    </w:p>
    <w:p w14:paraId="1A8A7A59" w14:textId="45C6B0FA" w:rsidR="00DA1623" w:rsidRPr="00D51742" w:rsidRDefault="00BE165B" w:rsidP="00BE165B">
      <w:pPr>
        <w:pStyle w:val="BodyText"/>
        <w:ind w:left="0"/>
        <w:jc w:val="both"/>
        <w:rPr>
          <w:rFonts w:ascii="Segoe UI" w:hAnsi="Segoe UI" w:cs="Segoe UI"/>
          <w:b/>
          <w:sz w:val="20"/>
          <w:szCs w:val="20"/>
        </w:rPr>
      </w:pPr>
      <w:r>
        <w:rPr>
          <w:rFonts w:ascii="Segoe UI" w:hAnsi="Segoe UI" w:cs="Segoe UI"/>
          <w:b/>
          <w:noProof/>
          <w:sz w:val="20"/>
          <w:szCs w:val="20"/>
        </w:rPr>
        <w:drawing>
          <wp:anchor distT="0" distB="0" distL="114300" distR="114300" simplePos="0" relativeHeight="251667456" behindDoc="0" locked="0" layoutInCell="1" allowOverlap="1" wp14:anchorId="36A64A4F" wp14:editId="181AF41D">
            <wp:simplePos x="0" y="0"/>
            <wp:positionH relativeFrom="column">
              <wp:posOffset>0</wp:posOffset>
            </wp:positionH>
            <wp:positionV relativeFrom="paragraph">
              <wp:posOffset>57785</wp:posOffset>
            </wp:positionV>
            <wp:extent cx="457200" cy="457200"/>
            <wp:effectExtent l="0" t="0" r="0" b="0"/>
            <wp:wrapNone/>
            <wp:docPr id="3" name="Graphic 3"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elephon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4D846D7E" w14:textId="07C253ED" w:rsidR="00DA1623" w:rsidRPr="00D51742" w:rsidRDefault="00BE165B" w:rsidP="00ED7967">
      <w:pPr>
        <w:pStyle w:val="BodyText"/>
        <w:ind w:left="360" w:firstLine="720"/>
        <w:jc w:val="both"/>
        <w:rPr>
          <w:rFonts w:ascii="Segoe UI" w:hAnsi="Segoe UI" w:cs="Segoe UI"/>
          <w:sz w:val="20"/>
          <w:szCs w:val="20"/>
        </w:rPr>
      </w:pPr>
      <w:r w:rsidRPr="006352FD">
        <w:rPr>
          <w:rFonts w:ascii="Segoe UI" w:hAnsi="Segoe UI" w:cs="Segoe UI"/>
          <w:b/>
          <w:bCs/>
          <w:sz w:val="20"/>
          <w:szCs w:val="20"/>
        </w:rPr>
        <w:t>Phone:</w:t>
      </w:r>
      <w:r>
        <w:rPr>
          <w:rFonts w:ascii="Segoe UI" w:hAnsi="Segoe UI" w:cs="Segoe UI"/>
          <w:sz w:val="20"/>
          <w:szCs w:val="20"/>
        </w:rPr>
        <w:t xml:space="preserve"> </w:t>
      </w:r>
      <w:r w:rsidR="00145CEC" w:rsidRPr="00D51742">
        <w:rPr>
          <w:rFonts w:ascii="Segoe UI" w:hAnsi="Segoe UI" w:cs="Segoe UI"/>
          <w:sz w:val="20"/>
          <w:szCs w:val="20"/>
        </w:rPr>
        <w:t>419</w:t>
      </w:r>
      <w:r>
        <w:rPr>
          <w:rFonts w:ascii="Segoe UI" w:hAnsi="Segoe UI" w:cs="Segoe UI"/>
          <w:sz w:val="20"/>
          <w:szCs w:val="20"/>
        </w:rPr>
        <w:t>.</w:t>
      </w:r>
      <w:r w:rsidR="00145CEC" w:rsidRPr="00D51742">
        <w:rPr>
          <w:rFonts w:ascii="Segoe UI" w:hAnsi="Segoe UI" w:cs="Segoe UI"/>
          <w:sz w:val="20"/>
          <w:szCs w:val="20"/>
        </w:rPr>
        <w:t>660</w:t>
      </w:r>
      <w:r>
        <w:rPr>
          <w:rFonts w:ascii="Segoe UI" w:hAnsi="Segoe UI" w:cs="Segoe UI"/>
          <w:sz w:val="20"/>
          <w:szCs w:val="20"/>
        </w:rPr>
        <w:t>.</w:t>
      </w:r>
      <w:r w:rsidR="00145CEC" w:rsidRPr="00D51742">
        <w:rPr>
          <w:rFonts w:ascii="Segoe UI" w:hAnsi="Segoe UI" w:cs="Segoe UI"/>
          <w:sz w:val="20"/>
          <w:szCs w:val="20"/>
        </w:rPr>
        <w:t>2678 or 419</w:t>
      </w:r>
      <w:r>
        <w:rPr>
          <w:rFonts w:ascii="Segoe UI" w:hAnsi="Segoe UI" w:cs="Segoe UI"/>
          <w:sz w:val="20"/>
          <w:szCs w:val="20"/>
        </w:rPr>
        <w:t>.</w:t>
      </w:r>
      <w:r w:rsidR="00145CEC" w:rsidRPr="00D51742">
        <w:rPr>
          <w:rFonts w:ascii="Segoe UI" w:hAnsi="Segoe UI" w:cs="Segoe UI"/>
          <w:sz w:val="20"/>
          <w:szCs w:val="20"/>
        </w:rPr>
        <w:t>660</w:t>
      </w:r>
      <w:r>
        <w:rPr>
          <w:rFonts w:ascii="Segoe UI" w:hAnsi="Segoe UI" w:cs="Segoe UI"/>
          <w:sz w:val="20"/>
          <w:szCs w:val="20"/>
        </w:rPr>
        <w:t>.</w:t>
      </w:r>
      <w:r w:rsidR="00145CEC" w:rsidRPr="00D51742">
        <w:rPr>
          <w:rFonts w:ascii="Segoe UI" w:hAnsi="Segoe UI" w:cs="Segoe UI"/>
          <w:sz w:val="20"/>
          <w:szCs w:val="20"/>
        </w:rPr>
        <w:t xml:space="preserve">2679 </w:t>
      </w:r>
    </w:p>
    <w:p w14:paraId="0D6D6C3E" w14:textId="6EA64595" w:rsidR="00233D0F" w:rsidRDefault="00233D0F" w:rsidP="00D51742">
      <w:pPr>
        <w:jc w:val="both"/>
        <w:rPr>
          <w:rFonts w:ascii="Segoe UI" w:hAnsi="Segoe UI" w:cs="Segoe UI"/>
          <w:b/>
          <w:sz w:val="20"/>
          <w:szCs w:val="20"/>
        </w:rPr>
      </w:pPr>
    </w:p>
    <w:p w14:paraId="7BC85EA9" w14:textId="77777777" w:rsidR="006352FD" w:rsidRDefault="006352FD" w:rsidP="00D51742">
      <w:pPr>
        <w:jc w:val="both"/>
        <w:rPr>
          <w:rFonts w:ascii="Segoe UI" w:hAnsi="Segoe UI" w:cs="Segoe UI"/>
          <w:b/>
          <w:sz w:val="20"/>
          <w:szCs w:val="20"/>
        </w:rPr>
      </w:pPr>
    </w:p>
    <w:p w14:paraId="09C05183" w14:textId="6D30FE57" w:rsidR="00ED7967" w:rsidRDefault="00ED7967" w:rsidP="00ED7967">
      <w:pPr>
        <w:ind w:left="360" w:firstLine="720"/>
        <w:jc w:val="both"/>
        <w:rPr>
          <w:rFonts w:ascii="Segoe UI" w:hAnsi="Segoe UI" w:cs="Segoe UI"/>
          <w:b/>
          <w:sz w:val="20"/>
          <w:szCs w:val="20"/>
        </w:rPr>
      </w:pPr>
      <w:r>
        <w:rPr>
          <w:rFonts w:ascii="Segoe UI" w:hAnsi="Segoe UI" w:cs="Segoe UI"/>
          <w:b/>
          <w:noProof/>
          <w:sz w:val="20"/>
          <w:szCs w:val="20"/>
        </w:rPr>
        <w:drawing>
          <wp:anchor distT="0" distB="0" distL="114300" distR="114300" simplePos="0" relativeHeight="251659264" behindDoc="0" locked="0" layoutInCell="1" allowOverlap="1" wp14:anchorId="26110565" wp14:editId="5E1FDFC5">
            <wp:simplePos x="0" y="0"/>
            <wp:positionH relativeFrom="column">
              <wp:posOffset>0</wp:posOffset>
            </wp:positionH>
            <wp:positionV relativeFrom="paragraph">
              <wp:posOffset>3175</wp:posOffset>
            </wp:positionV>
            <wp:extent cx="457200" cy="457200"/>
            <wp:effectExtent l="0" t="0" r="0" b="0"/>
            <wp:wrapNone/>
            <wp:docPr id="5" name="Graphic 5"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mai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6C694759" w14:textId="76F0AA40" w:rsidR="00DA1623" w:rsidRPr="00D51742" w:rsidRDefault="00145CEC" w:rsidP="00ED7967">
      <w:pPr>
        <w:ind w:left="360" w:firstLine="720"/>
        <w:jc w:val="both"/>
        <w:rPr>
          <w:rFonts w:ascii="Segoe UI" w:hAnsi="Segoe UI" w:cs="Segoe UI"/>
          <w:sz w:val="20"/>
          <w:szCs w:val="20"/>
        </w:rPr>
      </w:pPr>
      <w:r w:rsidRPr="00D51742">
        <w:rPr>
          <w:rFonts w:ascii="Segoe UI" w:hAnsi="Segoe UI" w:cs="Segoe UI"/>
          <w:b/>
          <w:sz w:val="20"/>
          <w:szCs w:val="20"/>
        </w:rPr>
        <w:t xml:space="preserve">Email: </w:t>
      </w:r>
      <w:hyperlink r:id="rId14">
        <w:r w:rsidRPr="00233D0F">
          <w:rPr>
            <w:rFonts w:ascii="Segoe UI" w:hAnsi="Segoe UI" w:cs="Segoe UI"/>
            <w:color w:val="3333FF"/>
            <w:sz w:val="20"/>
            <w:szCs w:val="20"/>
            <w:u w:val="single" w:color="0563C1"/>
          </w:rPr>
          <w:t>financeservices@ftmc.com</w:t>
        </w:r>
      </w:hyperlink>
    </w:p>
    <w:p w14:paraId="1DE3139A" w14:textId="50E46B36" w:rsidR="00DA1623" w:rsidRDefault="00DA1623" w:rsidP="00D51742">
      <w:pPr>
        <w:pStyle w:val="BodyText"/>
        <w:ind w:left="0"/>
        <w:jc w:val="both"/>
        <w:rPr>
          <w:rFonts w:ascii="Segoe UI" w:hAnsi="Segoe UI" w:cs="Segoe UI"/>
          <w:sz w:val="20"/>
          <w:szCs w:val="20"/>
        </w:rPr>
      </w:pPr>
    </w:p>
    <w:p w14:paraId="65F1CD28" w14:textId="77777777" w:rsidR="006352FD" w:rsidRPr="00D51742" w:rsidRDefault="006352FD" w:rsidP="00D51742">
      <w:pPr>
        <w:pStyle w:val="BodyText"/>
        <w:ind w:left="0"/>
        <w:jc w:val="both"/>
        <w:rPr>
          <w:rFonts w:ascii="Segoe UI" w:hAnsi="Segoe UI" w:cs="Segoe UI"/>
          <w:sz w:val="20"/>
          <w:szCs w:val="20"/>
        </w:rPr>
      </w:pPr>
    </w:p>
    <w:p w14:paraId="0FFCF6A7" w14:textId="12C0B1BD" w:rsidR="00DA1623" w:rsidRDefault="001F2E57" w:rsidP="001F2E57">
      <w:pPr>
        <w:pStyle w:val="BodyText"/>
        <w:ind w:left="1080"/>
        <w:jc w:val="both"/>
        <w:rPr>
          <w:rFonts w:ascii="Segoe UI" w:hAnsi="Segoe UI" w:cs="Segoe UI"/>
          <w:sz w:val="20"/>
          <w:szCs w:val="20"/>
        </w:rPr>
      </w:pPr>
      <w:r>
        <w:rPr>
          <w:rFonts w:ascii="Segoe UI" w:hAnsi="Segoe UI" w:cs="Segoe UI"/>
          <w:b/>
          <w:noProof/>
          <w:sz w:val="20"/>
          <w:szCs w:val="20"/>
        </w:rPr>
        <w:drawing>
          <wp:anchor distT="0" distB="0" distL="114300" distR="114300" simplePos="0" relativeHeight="251672576" behindDoc="0" locked="0" layoutInCell="1" allowOverlap="1" wp14:anchorId="389A88CA" wp14:editId="30854923">
            <wp:simplePos x="0" y="0"/>
            <wp:positionH relativeFrom="column">
              <wp:posOffset>0</wp:posOffset>
            </wp:positionH>
            <wp:positionV relativeFrom="paragraph">
              <wp:posOffset>635</wp:posOffset>
            </wp:positionV>
            <wp:extent cx="457200" cy="457200"/>
            <wp:effectExtent l="0" t="0" r="0" b="0"/>
            <wp:wrapNone/>
            <wp:docPr id="7" name="Graphic 7"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Person eating outlin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145CEC" w:rsidRPr="00D51742">
        <w:rPr>
          <w:rFonts w:ascii="Segoe UI" w:hAnsi="Segoe UI" w:cs="Segoe UI"/>
          <w:b/>
          <w:sz w:val="20"/>
          <w:szCs w:val="20"/>
        </w:rPr>
        <w:t xml:space="preserve">In Person: </w:t>
      </w:r>
      <w:r w:rsidR="00233D0F" w:rsidRPr="00233D0F">
        <w:rPr>
          <w:rFonts w:ascii="Segoe UI" w:hAnsi="Segoe UI" w:cs="Segoe UI"/>
          <w:bCs/>
          <w:sz w:val="20"/>
          <w:szCs w:val="20"/>
        </w:rPr>
        <w:t>A</w:t>
      </w:r>
      <w:r w:rsidR="00145CEC" w:rsidRPr="00233D0F">
        <w:rPr>
          <w:rFonts w:ascii="Segoe UI" w:hAnsi="Segoe UI" w:cs="Segoe UI"/>
          <w:bCs/>
          <w:sz w:val="20"/>
          <w:szCs w:val="20"/>
        </w:rPr>
        <w:t>t</w:t>
      </w:r>
      <w:r w:rsidR="00145CEC" w:rsidRPr="00D51742">
        <w:rPr>
          <w:rFonts w:ascii="Segoe UI" w:hAnsi="Segoe UI" w:cs="Segoe UI"/>
          <w:sz w:val="20"/>
          <w:szCs w:val="20"/>
        </w:rPr>
        <w:t xml:space="preserve"> the Fisher-Titus Financial Counseling Department, the Patient Access Department, the Emergency Department, or the Cashier’s Window.</w:t>
      </w:r>
    </w:p>
    <w:p w14:paraId="3C55D252" w14:textId="54A55DE3" w:rsidR="00233D0F" w:rsidRPr="00D51742" w:rsidRDefault="00233D0F" w:rsidP="00D51742">
      <w:pPr>
        <w:pStyle w:val="BodyText"/>
        <w:ind w:left="0"/>
        <w:jc w:val="both"/>
        <w:rPr>
          <w:rFonts w:ascii="Segoe UI" w:hAnsi="Segoe UI" w:cs="Segoe UI"/>
          <w:sz w:val="20"/>
          <w:szCs w:val="20"/>
        </w:rPr>
      </w:pPr>
    </w:p>
    <w:p w14:paraId="768F0F73" w14:textId="2AC22716" w:rsidR="00DA1623" w:rsidRPr="00D51742" w:rsidRDefault="00145CEC" w:rsidP="001F2E57">
      <w:pPr>
        <w:pStyle w:val="BodyText"/>
        <w:ind w:left="360" w:firstLine="720"/>
        <w:jc w:val="both"/>
        <w:rPr>
          <w:rFonts w:ascii="Segoe UI" w:hAnsi="Segoe UI" w:cs="Segoe UI"/>
          <w:sz w:val="20"/>
          <w:szCs w:val="20"/>
        </w:rPr>
      </w:pPr>
      <w:r w:rsidRPr="00D51742">
        <w:rPr>
          <w:rFonts w:ascii="Segoe UI" w:hAnsi="Segoe UI" w:cs="Segoe UI"/>
          <w:sz w:val="20"/>
          <w:szCs w:val="20"/>
        </w:rPr>
        <w:t>Fisher-Titus Medical Center 272 Benedict Ave</w:t>
      </w:r>
    </w:p>
    <w:p w14:paraId="6950A41D" w14:textId="0D102CF6" w:rsidR="00DA1623" w:rsidRPr="00D51742" w:rsidRDefault="00145CEC" w:rsidP="001F2E57">
      <w:pPr>
        <w:pStyle w:val="BodyText"/>
        <w:ind w:left="360" w:firstLine="720"/>
        <w:jc w:val="both"/>
        <w:rPr>
          <w:rFonts w:ascii="Segoe UI" w:hAnsi="Segoe UI" w:cs="Segoe UI"/>
          <w:sz w:val="20"/>
          <w:szCs w:val="20"/>
        </w:rPr>
      </w:pPr>
      <w:r w:rsidRPr="00D51742">
        <w:rPr>
          <w:rFonts w:ascii="Segoe UI" w:hAnsi="Segoe UI" w:cs="Segoe UI"/>
          <w:sz w:val="20"/>
          <w:szCs w:val="20"/>
        </w:rPr>
        <w:t>Norwalk, OH 44857</w:t>
      </w:r>
    </w:p>
    <w:p w14:paraId="43C8668C" w14:textId="77777777" w:rsidR="006352FD" w:rsidRDefault="006352FD" w:rsidP="00D51742">
      <w:pPr>
        <w:pStyle w:val="BodyText"/>
        <w:ind w:left="0"/>
        <w:jc w:val="both"/>
        <w:rPr>
          <w:rFonts w:ascii="Segoe UI" w:hAnsi="Segoe UI" w:cs="Segoe UI"/>
          <w:sz w:val="20"/>
          <w:szCs w:val="20"/>
        </w:rPr>
      </w:pPr>
    </w:p>
    <w:p w14:paraId="55B4D7C2" w14:textId="08586FDF" w:rsidR="00DA1623" w:rsidRPr="00D51742" w:rsidRDefault="006258E4" w:rsidP="00D51742">
      <w:pPr>
        <w:pStyle w:val="BodyText"/>
        <w:ind w:left="0"/>
        <w:jc w:val="both"/>
        <w:rPr>
          <w:rFonts w:ascii="Segoe UI" w:hAnsi="Segoe UI" w:cs="Segoe UI"/>
          <w:sz w:val="20"/>
          <w:szCs w:val="20"/>
        </w:rPr>
      </w:pPr>
      <w:r>
        <w:rPr>
          <w:rFonts w:ascii="Segoe UI" w:hAnsi="Segoe UI" w:cs="Segoe UI"/>
          <w:b/>
          <w:noProof/>
          <w:sz w:val="20"/>
          <w:szCs w:val="20"/>
        </w:rPr>
        <w:drawing>
          <wp:anchor distT="0" distB="0" distL="114300" distR="114300" simplePos="0" relativeHeight="251673600" behindDoc="0" locked="0" layoutInCell="1" allowOverlap="1" wp14:anchorId="3A466767" wp14:editId="3384C0DB">
            <wp:simplePos x="0" y="0"/>
            <wp:positionH relativeFrom="column">
              <wp:posOffset>0</wp:posOffset>
            </wp:positionH>
            <wp:positionV relativeFrom="paragraph">
              <wp:posOffset>139700</wp:posOffset>
            </wp:positionV>
            <wp:extent cx="457200" cy="457200"/>
            <wp:effectExtent l="0" t="0" r="0" b="0"/>
            <wp:wrapNone/>
            <wp:docPr id="8" name="Graphic 8" descr="Us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Users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3BF8CA84" w14:textId="6E09E23D" w:rsidR="00DA1623" w:rsidRPr="001F2E57" w:rsidRDefault="00145CEC" w:rsidP="001F2E57">
      <w:pPr>
        <w:pStyle w:val="BodyText"/>
        <w:ind w:left="1080"/>
        <w:jc w:val="both"/>
        <w:rPr>
          <w:rFonts w:ascii="Segoe UI" w:hAnsi="Segoe UI" w:cs="Segoe UI"/>
          <w:b/>
          <w:sz w:val="20"/>
          <w:szCs w:val="20"/>
        </w:rPr>
      </w:pPr>
      <w:r w:rsidRPr="00D51742">
        <w:rPr>
          <w:rFonts w:ascii="Segoe UI" w:hAnsi="Segoe UI" w:cs="Segoe UI"/>
          <w:b/>
          <w:sz w:val="20"/>
          <w:szCs w:val="20"/>
        </w:rPr>
        <w:t>Translation Services</w:t>
      </w:r>
      <w:r w:rsidR="001F2E57">
        <w:rPr>
          <w:rFonts w:ascii="Segoe UI" w:hAnsi="Segoe UI" w:cs="Segoe UI"/>
          <w:b/>
          <w:sz w:val="20"/>
          <w:szCs w:val="20"/>
        </w:rPr>
        <w:t xml:space="preserve">: </w:t>
      </w:r>
      <w:r w:rsidRPr="00D51742">
        <w:rPr>
          <w:rFonts w:ascii="Segoe UI" w:hAnsi="Segoe UI" w:cs="Segoe UI"/>
          <w:sz w:val="20"/>
          <w:szCs w:val="20"/>
        </w:rPr>
        <w:t>If you require the Financial Assistance information or an application in Spanish, please contact us through one of the methods above.</w:t>
      </w:r>
    </w:p>
    <w:sectPr w:rsidR="00DA1623" w:rsidRPr="001F2E57" w:rsidSect="00EA16F0">
      <w:headerReference w:type="default" r:id="rId19"/>
      <w:footerReference w:type="default" r:id="rId20"/>
      <w:pgSz w:w="12240" w:h="15840"/>
      <w:pgMar w:top="1440" w:right="1440" w:bottom="432"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2882" w14:textId="77777777" w:rsidR="00401A19" w:rsidRDefault="00401A19">
      <w:r>
        <w:separator/>
      </w:r>
    </w:p>
  </w:endnote>
  <w:endnote w:type="continuationSeparator" w:id="0">
    <w:p w14:paraId="45BEE3F2" w14:textId="77777777" w:rsidR="00401A19" w:rsidRDefault="0040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D451" w14:textId="3B58474E" w:rsidR="00DA1623" w:rsidRPr="001F6983" w:rsidRDefault="00EA16F0" w:rsidP="001F6983">
    <w:pPr>
      <w:pStyle w:val="Footer"/>
      <w:rPr>
        <w:rFonts w:ascii="Segoe UI" w:hAnsi="Segoe UI" w:cs="Segoe UI"/>
        <w:sz w:val="20"/>
        <w:szCs w:val="20"/>
      </w:rPr>
    </w:pPr>
    <w:r>
      <w:rPr>
        <w:rFonts w:ascii="Segoe UI" w:hAnsi="Segoe UI" w:cs="Segoe UI"/>
        <w:b/>
        <w:noProof/>
        <w:sz w:val="20"/>
        <w:szCs w:val="20"/>
      </w:rPr>
      <w:drawing>
        <wp:anchor distT="0" distB="0" distL="114300" distR="114300" simplePos="0" relativeHeight="251657216" behindDoc="0" locked="0" layoutInCell="1" allowOverlap="1" wp14:anchorId="65A3AE5E" wp14:editId="2EE22061">
          <wp:simplePos x="0" y="0"/>
          <wp:positionH relativeFrom="column">
            <wp:posOffset>5001895</wp:posOffset>
          </wp:positionH>
          <wp:positionV relativeFrom="paragraph">
            <wp:posOffset>-55880</wp:posOffset>
          </wp:positionV>
          <wp:extent cx="1371600" cy="317201"/>
          <wp:effectExtent l="0" t="0" r="0" b="698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17201"/>
                  </a:xfrm>
                  <a:prstGeom prst="rect">
                    <a:avLst/>
                  </a:prstGeom>
                  <a:noFill/>
                  <a:ln>
                    <a:noFill/>
                  </a:ln>
                </pic:spPr>
              </pic:pic>
            </a:graphicData>
          </a:graphic>
          <wp14:sizeRelH relativeFrom="page">
            <wp14:pctWidth>0</wp14:pctWidth>
          </wp14:sizeRelH>
          <wp14:sizeRelV relativeFrom="page">
            <wp14:pctHeight>0</wp14:pctHeight>
          </wp14:sizeRelV>
        </wp:anchor>
      </w:drawing>
    </w:r>
    <w:r w:rsidR="001F6983">
      <w:rPr>
        <w:rFonts w:ascii="Segoe UI" w:hAnsi="Segoe UI" w:cs="Segoe UI"/>
        <w:sz w:val="20"/>
        <w:szCs w:val="20"/>
      </w:rPr>
      <w:t xml:space="preserve">Page </w:t>
    </w:r>
    <w:r w:rsidR="001F6983" w:rsidRPr="001F6983">
      <w:rPr>
        <w:rFonts w:ascii="Segoe UI" w:hAnsi="Segoe UI" w:cs="Segoe UI"/>
        <w:sz w:val="20"/>
        <w:szCs w:val="20"/>
      </w:rPr>
      <w:fldChar w:fldCharType="begin"/>
    </w:r>
    <w:r w:rsidR="001F6983" w:rsidRPr="001F6983">
      <w:rPr>
        <w:rFonts w:ascii="Segoe UI" w:hAnsi="Segoe UI" w:cs="Segoe UI"/>
        <w:sz w:val="20"/>
        <w:szCs w:val="20"/>
      </w:rPr>
      <w:instrText xml:space="preserve"> PAGE   \* MERGEFORMAT </w:instrText>
    </w:r>
    <w:r w:rsidR="001F6983" w:rsidRPr="001F6983">
      <w:rPr>
        <w:rFonts w:ascii="Segoe UI" w:hAnsi="Segoe UI" w:cs="Segoe UI"/>
        <w:sz w:val="20"/>
        <w:szCs w:val="20"/>
      </w:rPr>
      <w:fldChar w:fldCharType="separate"/>
    </w:r>
    <w:r w:rsidR="001F6983" w:rsidRPr="001F6983">
      <w:rPr>
        <w:rFonts w:ascii="Segoe UI" w:hAnsi="Segoe UI" w:cs="Segoe UI"/>
        <w:noProof/>
        <w:sz w:val="20"/>
        <w:szCs w:val="20"/>
      </w:rPr>
      <w:t>1</w:t>
    </w:r>
    <w:r w:rsidR="001F6983" w:rsidRPr="001F6983">
      <w:rPr>
        <w:rFonts w:ascii="Segoe UI" w:hAnsi="Segoe UI" w:cs="Segoe UI"/>
        <w:noProof/>
        <w:sz w:val="20"/>
        <w:szCs w:val="20"/>
      </w:rPr>
      <w:fldChar w:fldCharType="end"/>
    </w:r>
    <w:r w:rsidR="001F6983">
      <w:rPr>
        <w:rFonts w:ascii="Segoe UI" w:hAnsi="Segoe UI" w:cs="Segoe UI"/>
        <w:noProof/>
        <w:sz w:val="20"/>
        <w:szCs w:val="20"/>
      </w:rPr>
      <w:tab/>
      <w:t>Updated: July 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B178" w14:textId="77777777" w:rsidR="00401A19" w:rsidRDefault="00401A19">
      <w:r>
        <w:separator/>
      </w:r>
    </w:p>
  </w:footnote>
  <w:footnote w:type="continuationSeparator" w:id="0">
    <w:p w14:paraId="7BB9484D" w14:textId="77777777" w:rsidR="00401A19" w:rsidRDefault="0040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81F9" w14:textId="0000C74C" w:rsidR="00D51742" w:rsidRPr="00D51742" w:rsidRDefault="00D51742" w:rsidP="00D51742">
    <w:pPr>
      <w:pStyle w:val="BodyText"/>
      <w:pBdr>
        <w:bottom w:val="single" w:sz="4" w:space="1" w:color="auto"/>
      </w:pBdr>
      <w:ind w:left="0"/>
      <w:jc w:val="center"/>
      <w:rPr>
        <w:rFonts w:ascii="Segoe UI" w:hAnsi="Segoe UI" w:cs="Segoe UI"/>
        <w:b/>
        <w:sz w:val="28"/>
        <w:szCs w:val="28"/>
      </w:rPr>
    </w:pPr>
    <w:r w:rsidRPr="00D51742">
      <w:rPr>
        <w:rFonts w:ascii="Segoe UI" w:hAnsi="Segoe UI" w:cs="Segoe UI"/>
        <w:b/>
        <w:sz w:val="28"/>
        <w:szCs w:val="28"/>
      </w:rPr>
      <w:t>FINANCIAL</w:t>
    </w:r>
    <w:r w:rsidRPr="00D51742">
      <w:rPr>
        <w:rFonts w:ascii="Segoe UI" w:hAnsi="Segoe UI" w:cs="Segoe UI"/>
        <w:b/>
        <w:spacing w:val="-10"/>
        <w:sz w:val="28"/>
        <w:szCs w:val="28"/>
      </w:rPr>
      <w:t xml:space="preserve"> </w:t>
    </w:r>
    <w:r w:rsidRPr="00D51742">
      <w:rPr>
        <w:rFonts w:ascii="Segoe UI" w:hAnsi="Segoe UI" w:cs="Segoe UI"/>
        <w:b/>
        <w:sz w:val="28"/>
        <w:szCs w:val="28"/>
      </w:rPr>
      <w:t>ASSISTANCE</w:t>
    </w:r>
    <w:r w:rsidRPr="00D51742">
      <w:rPr>
        <w:rFonts w:ascii="Segoe UI" w:hAnsi="Segoe UI" w:cs="Segoe UI"/>
        <w:b/>
        <w:spacing w:val="-9"/>
        <w:sz w:val="28"/>
        <w:szCs w:val="28"/>
      </w:rPr>
      <w:t xml:space="preserve"> </w:t>
    </w:r>
    <w:r w:rsidRPr="00FD7BA3">
      <w:rPr>
        <w:rFonts w:ascii="Segoe UI" w:hAnsi="Segoe UI" w:cs="Segoe UI"/>
        <w:b/>
        <w:spacing w:val="-2"/>
        <w:sz w:val="28"/>
        <w:szCs w:val="28"/>
      </w:rPr>
      <w:t>PLAIN LANGUAGE SUMMARY</w:t>
    </w:r>
  </w:p>
  <w:p w14:paraId="7A980E25" w14:textId="77777777" w:rsidR="00D51742" w:rsidRPr="00D51742" w:rsidRDefault="00D51742">
    <w:pPr>
      <w:pStyle w:val="Header"/>
      <w:rPr>
        <w:rFonts w:ascii="Segoe UI" w:hAnsi="Segoe UI" w:cs="Segoe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B31E9"/>
    <w:multiLevelType w:val="hybridMultilevel"/>
    <w:tmpl w:val="0F4E7D7E"/>
    <w:lvl w:ilvl="0" w:tplc="B9207092">
      <w:numFmt w:val="bullet"/>
      <w:lvlText w:val=""/>
      <w:lvlJc w:val="left"/>
      <w:pPr>
        <w:ind w:left="1740" w:hanging="360"/>
      </w:pPr>
      <w:rPr>
        <w:rFonts w:ascii="Symbol" w:eastAsia="Symbol" w:hAnsi="Symbol" w:cs="Symbol" w:hint="default"/>
        <w:b w:val="0"/>
        <w:bCs w:val="0"/>
        <w:i w:val="0"/>
        <w:iCs w:val="0"/>
        <w:w w:val="100"/>
        <w:sz w:val="24"/>
        <w:szCs w:val="24"/>
        <w:lang w:val="en-US" w:eastAsia="en-US" w:bidi="ar-SA"/>
      </w:rPr>
    </w:lvl>
    <w:lvl w:ilvl="1" w:tplc="1F00C534">
      <w:numFmt w:val="bullet"/>
      <w:lvlText w:val="•"/>
      <w:lvlJc w:val="left"/>
      <w:pPr>
        <w:ind w:left="2706" w:hanging="360"/>
      </w:pPr>
      <w:rPr>
        <w:rFonts w:hint="default"/>
        <w:lang w:val="en-US" w:eastAsia="en-US" w:bidi="ar-SA"/>
      </w:rPr>
    </w:lvl>
    <w:lvl w:ilvl="2" w:tplc="E6F4AD70">
      <w:numFmt w:val="bullet"/>
      <w:lvlText w:val="•"/>
      <w:lvlJc w:val="left"/>
      <w:pPr>
        <w:ind w:left="3672" w:hanging="360"/>
      </w:pPr>
      <w:rPr>
        <w:rFonts w:hint="default"/>
        <w:lang w:val="en-US" w:eastAsia="en-US" w:bidi="ar-SA"/>
      </w:rPr>
    </w:lvl>
    <w:lvl w:ilvl="3" w:tplc="1E40FA94">
      <w:numFmt w:val="bullet"/>
      <w:lvlText w:val="•"/>
      <w:lvlJc w:val="left"/>
      <w:pPr>
        <w:ind w:left="4638" w:hanging="360"/>
      </w:pPr>
      <w:rPr>
        <w:rFonts w:hint="default"/>
        <w:lang w:val="en-US" w:eastAsia="en-US" w:bidi="ar-SA"/>
      </w:rPr>
    </w:lvl>
    <w:lvl w:ilvl="4" w:tplc="966E8988">
      <w:numFmt w:val="bullet"/>
      <w:lvlText w:val="•"/>
      <w:lvlJc w:val="left"/>
      <w:pPr>
        <w:ind w:left="5604" w:hanging="360"/>
      </w:pPr>
      <w:rPr>
        <w:rFonts w:hint="default"/>
        <w:lang w:val="en-US" w:eastAsia="en-US" w:bidi="ar-SA"/>
      </w:rPr>
    </w:lvl>
    <w:lvl w:ilvl="5" w:tplc="ACEEA5D8">
      <w:numFmt w:val="bullet"/>
      <w:lvlText w:val="•"/>
      <w:lvlJc w:val="left"/>
      <w:pPr>
        <w:ind w:left="6570" w:hanging="360"/>
      </w:pPr>
      <w:rPr>
        <w:rFonts w:hint="default"/>
        <w:lang w:val="en-US" w:eastAsia="en-US" w:bidi="ar-SA"/>
      </w:rPr>
    </w:lvl>
    <w:lvl w:ilvl="6" w:tplc="F44EED10">
      <w:numFmt w:val="bullet"/>
      <w:lvlText w:val="•"/>
      <w:lvlJc w:val="left"/>
      <w:pPr>
        <w:ind w:left="7536" w:hanging="360"/>
      </w:pPr>
      <w:rPr>
        <w:rFonts w:hint="default"/>
        <w:lang w:val="en-US" w:eastAsia="en-US" w:bidi="ar-SA"/>
      </w:rPr>
    </w:lvl>
    <w:lvl w:ilvl="7" w:tplc="3C0E36AA">
      <w:numFmt w:val="bullet"/>
      <w:lvlText w:val="•"/>
      <w:lvlJc w:val="left"/>
      <w:pPr>
        <w:ind w:left="8502" w:hanging="360"/>
      </w:pPr>
      <w:rPr>
        <w:rFonts w:hint="default"/>
        <w:lang w:val="en-US" w:eastAsia="en-US" w:bidi="ar-SA"/>
      </w:rPr>
    </w:lvl>
    <w:lvl w:ilvl="8" w:tplc="98E2B3BC">
      <w:numFmt w:val="bullet"/>
      <w:lvlText w:val="•"/>
      <w:lvlJc w:val="left"/>
      <w:pPr>
        <w:ind w:left="9468" w:hanging="360"/>
      </w:pPr>
      <w:rPr>
        <w:rFonts w:hint="default"/>
        <w:lang w:val="en-US" w:eastAsia="en-US" w:bidi="ar-SA"/>
      </w:rPr>
    </w:lvl>
  </w:abstractNum>
  <w:abstractNum w:abstractNumId="1" w15:restartNumberingAfterBreak="0">
    <w:nsid w:val="79101ABC"/>
    <w:multiLevelType w:val="hybridMultilevel"/>
    <w:tmpl w:val="3EF46B2A"/>
    <w:lvl w:ilvl="0" w:tplc="1F00C534">
      <w:numFmt w:val="bullet"/>
      <w:lvlText w:val="•"/>
      <w:lvlJc w:val="left"/>
      <w:pPr>
        <w:ind w:left="1740" w:hanging="360"/>
      </w:pPr>
      <w:rPr>
        <w:rFonts w:hint="default"/>
        <w:b w:val="0"/>
        <w:bCs w:val="0"/>
        <w:i w:val="0"/>
        <w:iCs w:val="0"/>
        <w:w w:val="100"/>
        <w:sz w:val="24"/>
        <w:szCs w:val="24"/>
        <w:lang w:val="en-US" w:eastAsia="en-US" w:bidi="ar-SA"/>
      </w:rPr>
    </w:lvl>
    <w:lvl w:ilvl="1" w:tplc="FFFFFFFF">
      <w:numFmt w:val="bullet"/>
      <w:lvlText w:val="•"/>
      <w:lvlJc w:val="left"/>
      <w:pPr>
        <w:ind w:left="2706" w:hanging="360"/>
      </w:pPr>
      <w:rPr>
        <w:rFonts w:hint="default"/>
        <w:lang w:val="en-US" w:eastAsia="en-US" w:bidi="ar-SA"/>
      </w:rPr>
    </w:lvl>
    <w:lvl w:ilvl="2" w:tplc="FFFFFFFF">
      <w:numFmt w:val="bullet"/>
      <w:lvlText w:val="•"/>
      <w:lvlJc w:val="left"/>
      <w:pPr>
        <w:ind w:left="3672" w:hanging="360"/>
      </w:pPr>
      <w:rPr>
        <w:rFonts w:hint="default"/>
        <w:lang w:val="en-US" w:eastAsia="en-US" w:bidi="ar-SA"/>
      </w:rPr>
    </w:lvl>
    <w:lvl w:ilvl="3" w:tplc="FFFFFFFF">
      <w:numFmt w:val="bullet"/>
      <w:lvlText w:val="•"/>
      <w:lvlJc w:val="left"/>
      <w:pPr>
        <w:ind w:left="4638" w:hanging="360"/>
      </w:pPr>
      <w:rPr>
        <w:rFonts w:hint="default"/>
        <w:lang w:val="en-US" w:eastAsia="en-US" w:bidi="ar-SA"/>
      </w:rPr>
    </w:lvl>
    <w:lvl w:ilvl="4" w:tplc="FFFFFFFF">
      <w:numFmt w:val="bullet"/>
      <w:lvlText w:val="•"/>
      <w:lvlJc w:val="left"/>
      <w:pPr>
        <w:ind w:left="5604" w:hanging="360"/>
      </w:pPr>
      <w:rPr>
        <w:rFonts w:hint="default"/>
        <w:lang w:val="en-US" w:eastAsia="en-US" w:bidi="ar-SA"/>
      </w:rPr>
    </w:lvl>
    <w:lvl w:ilvl="5" w:tplc="FFFFFFFF">
      <w:numFmt w:val="bullet"/>
      <w:lvlText w:val="•"/>
      <w:lvlJc w:val="left"/>
      <w:pPr>
        <w:ind w:left="6570" w:hanging="360"/>
      </w:pPr>
      <w:rPr>
        <w:rFonts w:hint="default"/>
        <w:lang w:val="en-US" w:eastAsia="en-US" w:bidi="ar-SA"/>
      </w:rPr>
    </w:lvl>
    <w:lvl w:ilvl="6" w:tplc="FFFFFFFF">
      <w:numFmt w:val="bullet"/>
      <w:lvlText w:val="•"/>
      <w:lvlJc w:val="left"/>
      <w:pPr>
        <w:ind w:left="7536" w:hanging="360"/>
      </w:pPr>
      <w:rPr>
        <w:rFonts w:hint="default"/>
        <w:lang w:val="en-US" w:eastAsia="en-US" w:bidi="ar-SA"/>
      </w:rPr>
    </w:lvl>
    <w:lvl w:ilvl="7" w:tplc="FFFFFFFF">
      <w:numFmt w:val="bullet"/>
      <w:lvlText w:val="•"/>
      <w:lvlJc w:val="left"/>
      <w:pPr>
        <w:ind w:left="8502" w:hanging="360"/>
      </w:pPr>
      <w:rPr>
        <w:rFonts w:hint="default"/>
        <w:lang w:val="en-US" w:eastAsia="en-US" w:bidi="ar-SA"/>
      </w:rPr>
    </w:lvl>
    <w:lvl w:ilvl="8" w:tplc="FFFFFFFF">
      <w:numFmt w:val="bullet"/>
      <w:lvlText w:val="•"/>
      <w:lvlJc w:val="left"/>
      <w:pPr>
        <w:ind w:left="9468" w:hanging="360"/>
      </w:pPr>
      <w:rPr>
        <w:rFonts w:hint="default"/>
        <w:lang w:val="en-US" w:eastAsia="en-US" w:bidi="ar-SA"/>
      </w:rPr>
    </w:lvl>
  </w:abstractNum>
  <w:abstractNum w:abstractNumId="2" w15:restartNumberingAfterBreak="0">
    <w:nsid w:val="7AB13535"/>
    <w:multiLevelType w:val="hybridMultilevel"/>
    <w:tmpl w:val="B0089B06"/>
    <w:lvl w:ilvl="0" w:tplc="1F00C534">
      <w:numFmt w:val="bullet"/>
      <w:lvlText w:val="•"/>
      <w:lvlJc w:val="left"/>
      <w:pPr>
        <w:ind w:left="1740" w:hanging="360"/>
      </w:pPr>
      <w:rPr>
        <w:rFonts w:hint="default"/>
        <w:b w:val="0"/>
        <w:bCs w:val="0"/>
        <w:i w:val="0"/>
        <w:iCs w:val="0"/>
        <w:w w:val="100"/>
        <w:sz w:val="24"/>
        <w:szCs w:val="24"/>
        <w:lang w:val="en-US" w:eastAsia="en-US" w:bidi="ar-SA"/>
      </w:rPr>
    </w:lvl>
    <w:lvl w:ilvl="1" w:tplc="FFFFFFFF">
      <w:numFmt w:val="bullet"/>
      <w:lvlText w:val="•"/>
      <w:lvlJc w:val="left"/>
      <w:pPr>
        <w:ind w:left="2706" w:hanging="360"/>
      </w:pPr>
      <w:rPr>
        <w:rFonts w:hint="default"/>
        <w:lang w:val="en-US" w:eastAsia="en-US" w:bidi="ar-SA"/>
      </w:rPr>
    </w:lvl>
    <w:lvl w:ilvl="2" w:tplc="FFFFFFFF">
      <w:numFmt w:val="bullet"/>
      <w:lvlText w:val="•"/>
      <w:lvlJc w:val="left"/>
      <w:pPr>
        <w:ind w:left="3672" w:hanging="360"/>
      </w:pPr>
      <w:rPr>
        <w:rFonts w:hint="default"/>
        <w:lang w:val="en-US" w:eastAsia="en-US" w:bidi="ar-SA"/>
      </w:rPr>
    </w:lvl>
    <w:lvl w:ilvl="3" w:tplc="FFFFFFFF">
      <w:numFmt w:val="bullet"/>
      <w:lvlText w:val="•"/>
      <w:lvlJc w:val="left"/>
      <w:pPr>
        <w:ind w:left="4638" w:hanging="360"/>
      </w:pPr>
      <w:rPr>
        <w:rFonts w:hint="default"/>
        <w:lang w:val="en-US" w:eastAsia="en-US" w:bidi="ar-SA"/>
      </w:rPr>
    </w:lvl>
    <w:lvl w:ilvl="4" w:tplc="FFFFFFFF">
      <w:numFmt w:val="bullet"/>
      <w:lvlText w:val="•"/>
      <w:lvlJc w:val="left"/>
      <w:pPr>
        <w:ind w:left="5604" w:hanging="360"/>
      </w:pPr>
      <w:rPr>
        <w:rFonts w:hint="default"/>
        <w:lang w:val="en-US" w:eastAsia="en-US" w:bidi="ar-SA"/>
      </w:rPr>
    </w:lvl>
    <w:lvl w:ilvl="5" w:tplc="FFFFFFFF">
      <w:numFmt w:val="bullet"/>
      <w:lvlText w:val="•"/>
      <w:lvlJc w:val="left"/>
      <w:pPr>
        <w:ind w:left="6570" w:hanging="360"/>
      </w:pPr>
      <w:rPr>
        <w:rFonts w:hint="default"/>
        <w:lang w:val="en-US" w:eastAsia="en-US" w:bidi="ar-SA"/>
      </w:rPr>
    </w:lvl>
    <w:lvl w:ilvl="6" w:tplc="FFFFFFFF">
      <w:numFmt w:val="bullet"/>
      <w:lvlText w:val="•"/>
      <w:lvlJc w:val="left"/>
      <w:pPr>
        <w:ind w:left="7536" w:hanging="360"/>
      </w:pPr>
      <w:rPr>
        <w:rFonts w:hint="default"/>
        <w:lang w:val="en-US" w:eastAsia="en-US" w:bidi="ar-SA"/>
      </w:rPr>
    </w:lvl>
    <w:lvl w:ilvl="7" w:tplc="FFFFFFFF">
      <w:numFmt w:val="bullet"/>
      <w:lvlText w:val="•"/>
      <w:lvlJc w:val="left"/>
      <w:pPr>
        <w:ind w:left="8502" w:hanging="360"/>
      </w:pPr>
      <w:rPr>
        <w:rFonts w:hint="default"/>
        <w:lang w:val="en-US" w:eastAsia="en-US" w:bidi="ar-SA"/>
      </w:rPr>
    </w:lvl>
    <w:lvl w:ilvl="8" w:tplc="FFFFFFFF">
      <w:numFmt w:val="bullet"/>
      <w:lvlText w:val="•"/>
      <w:lvlJc w:val="left"/>
      <w:pPr>
        <w:ind w:left="9468" w:hanging="360"/>
      </w:pPr>
      <w:rPr>
        <w:rFonts w:hint="default"/>
        <w:lang w:val="en-US" w:eastAsia="en-US" w:bidi="ar-SA"/>
      </w:rPr>
    </w:lvl>
  </w:abstractNum>
  <w:num w:numId="1" w16cid:durableId="230390725">
    <w:abstractNumId w:val="0"/>
  </w:num>
  <w:num w:numId="2" w16cid:durableId="1501391282">
    <w:abstractNumId w:val="1"/>
  </w:num>
  <w:num w:numId="3" w16cid:durableId="1754355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23"/>
    <w:rsid w:val="00025D9A"/>
    <w:rsid w:val="00065A21"/>
    <w:rsid w:val="00085881"/>
    <w:rsid w:val="00145CEC"/>
    <w:rsid w:val="001B1B61"/>
    <w:rsid w:val="001F2E57"/>
    <w:rsid w:val="001F6983"/>
    <w:rsid w:val="00233D0F"/>
    <w:rsid w:val="003C6803"/>
    <w:rsid w:val="00401A19"/>
    <w:rsid w:val="004704BE"/>
    <w:rsid w:val="004A6A24"/>
    <w:rsid w:val="00600909"/>
    <w:rsid w:val="006258E4"/>
    <w:rsid w:val="006352FD"/>
    <w:rsid w:val="006B717C"/>
    <w:rsid w:val="007C004B"/>
    <w:rsid w:val="00972A8F"/>
    <w:rsid w:val="009926C5"/>
    <w:rsid w:val="009C0E8C"/>
    <w:rsid w:val="00B05F88"/>
    <w:rsid w:val="00B8062A"/>
    <w:rsid w:val="00BE165B"/>
    <w:rsid w:val="00CA621B"/>
    <w:rsid w:val="00D51742"/>
    <w:rsid w:val="00D715D4"/>
    <w:rsid w:val="00DA1623"/>
    <w:rsid w:val="00E0404A"/>
    <w:rsid w:val="00EA16F0"/>
    <w:rsid w:val="00ED7967"/>
    <w:rsid w:val="00F6715C"/>
    <w:rsid w:val="00FD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5712"/>
  <w15:docId w15:val="{BC4B2D6B-2ED5-4868-B942-925B31D5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40"/>
    </w:pPr>
    <w:rPr>
      <w:sz w:val="24"/>
      <w:szCs w:val="24"/>
    </w:rPr>
  </w:style>
  <w:style w:type="paragraph" w:styleId="ListParagraph">
    <w:name w:val="List Paragraph"/>
    <w:basedOn w:val="Normal"/>
    <w:uiPriority w:val="1"/>
    <w:qFormat/>
    <w:pPr>
      <w:spacing w:before="22"/>
      <w:ind w:left="1740" w:hanging="360"/>
    </w:pPr>
  </w:style>
  <w:style w:type="paragraph" w:customStyle="1" w:styleId="TableParagraph">
    <w:name w:val="Table Paragraph"/>
    <w:basedOn w:val="Normal"/>
    <w:uiPriority w:val="1"/>
    <w:qFormat/>
    <w:pPr>
      <w:spacing w:line="176" w:lineRule="exact"/>
      <w:ind w:left="107"/>
      <w:jc w:val="center"/>
    </w:pPr>
    <w:rPr>
      <w:rFonts w:ascii="Calibri" w:eastAsia="Calibri" w:hAnsi="Calibri" w:cs="Calibri"/>
    </w:rPr>
  </w:style>
  <w:style w:type="paragraph" w:styleId="Header">
    <w:name w:val="header"/>
    <w:basedOn w:val="Normal"/>
    <w:link w:val="HeaderChar"/>
    <w:uiPriority w:val="99"/>
    <w:unhideWhenUsed/>
    <w:rsid w:val="009C0E8C"/>
    <w:pPr>
      <w:tabs>
        <w:tab w:val="center" w:pos="4680"/>
        <w:tab w:val="right" w:pos="9360"/>
      </w:tabs>
    </w:pPr>
  </w:style>
  <w:style w:type="character" w:customStyle="1" w:styleId="HeaderChar">
    <w:name w:val="Header Char"/>
    <w:basedOn w:val="DefaultParagraphFont"/>
    <w:link w:val="Header"/>
    <w:uiPriority w:val="99"/>
    <w:rsid w:val="009C0E8C"/>
    <w:rPr>
      <w:rFonts w:ascii="Bookman Old Style" w:eastAsia="Bookman Old Style" w:hAnsi="Bookman Old Style" w:cs="Bookman Old Style"/>
    </w:rPr>
  </w:style>
  <w:style w:type="paragraph" w:styleId="Footer">
    <w:name w:val="footer"/>
    <w:basedOn w:val="Normal"/>
    <w:link w:val="FooterChar"/>
    <w:uiPriority w:val="99"/>
    <w:unhideWhenUsed/>
    <w:rsid w:val="009C0E8C"/>
    <w:pPr>
      <w:tabs>
        <w:tab w:val="center" w:pos="4680"/>
        <w:tab w:val="right" w:pos="9360"/>
      </w:tabs>
    </w:pPr>
  </w:style>
  <w:style w:type="character" w:customStyle="1" w:styleId="FooterChar">
    <w:name w:val="Footer Char"/>
    <w:basedOn w:val="DefaultParagraphFont"/>
    <w:link w:val="Footer"/>
    <w:uiPriority w:val="99"/>
    <w:rsid w:val="009C0E8C"/>
    <w:rPr>
      <w:rFonts w:ascii="Bookman Old Style" w:eastAsia="Bookman Old Style" w:hAnsi="Bookman Old Style" w:cs="Bookman Old Style"/>
    </w:rPr>
  </w:style>
  <w:style w:type="table" w:styleId="TableGrid">
    <w:name w:val="Table Grid"/>
    <w:basedOn w:val="TableNormal"/>
    <w:uiPriority w:val="39"/>
    <w:rsid w:val="00D51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3D0F"/>
    <w:rPr>
      <w:color w:val="0000FF" w:themeColor="hyperlink"/>
      <w:u w:val="single"/>
    </w:rPr>
  </w:style>
  <w:style w:type="character" w:styleId="UnresolvedMention">
    <w:name w:val="Unresolved Mention"/>
    <w:basedOn w:val="DefaultParagraphFont"/>
    <w:uiPriority w:val="99"/>
    <w:semiHidden/>
    <w:unhideWhenUsed/>
    <w:rsid w:val="0023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6.svg"/><Relationship Id="rId18" Type="http://schemas.openxmlformats.org/officeDocument/2006/relationships/image" Target="media/image10.sv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shertitus.org/patients-guests/billing-financial-assistance/financial-assistance/" TargetMode="External"/><Relationship Id="rId14" Type="http://schemas.openxmlformats.org/officeDocument/2006/relationships/hyperlink" Target="mailto:financeservices@ftmc.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Laura</dc:creator>
  <cp:lastModifiedBy>Lay, Laura</cp:lastModifiedBy>
  <cp:revision>2</cp:revision>
  <dcterms:created xsi:type="dcterms:W3CDTF">2022-09-07T13:09:00Z</dcterms:created>
  <dcterms:modified xsi:type="dcterms:W3CDTF">2022-09-07T13:09:00Z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LastSaved">
    <vt:filetime>2022-07-06T00:00:00Z</vt:filetime>
  </property>
  <property fmtid="{D5CDD505-2E9C-101B-9397-08002B2CF9AE}" pid="4" name="Producer">
    <vt:lpwstr>Foxit PhantomPDF Printer Version 6.1.0.0923</vt:lpwstr>
  </property>
</Properties>
</file>